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6B41D866"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BA1872">
        <w:rPr>
          <w:bCs/>
          <w:noProof w:val="0"/>
          <w:sz w:val="24"/>
          <w:szCs w:val="24"/>
        </w:rPr>
        <w:t xml:space="preserve">N WG1 </w:t>
      </w:r>
      <w:r w:rsidR="00A33344">
        <w:rPr>
          <w:bCs/>
          <w:noProof w:val="0"/>
          <w:sz w:val="24"/>
          <w:szCs w:val="24"/>
        </w:rPr>
        <w:t>#9</w:t>
      </w:r>
      <w:r w:rsidR="00003A32">
        <w:rPr>
          <w:bCs/>
          <w:noProof w:val="0"/>
          <w:sz w:val="24"/>
          <w:szCs w:val="24"/>
        </w:rPr>
        <w:t>7</w:t>
      </w:r>
      <w:r w:rsidR="001348FE">
        <w:rPr>
          <w:bCs/>
          <w:noProof w:val="0"/>
          <w:sz w:val="24"/>
          <w:szCs w:val="24"/>
        </w:rPr>
        <w:tab/>
      </w:r>
      <w:r w:rsidR="00BA1872" w:rsidRPr="00B21C2C">
        <w:rPr>
          <w:bCs/>
          <w:noProof w:val="0"/>
          <w:sz w:val="24"/>
          <w:szCs w:val="24"/>
        </w:rPr>
        <w:t>R1-</w:t>
      </w:r>
      <w:r w:rsidR="00E16715" w:rsidRPr="00B21C2C">
        <w:rPr>
          <w:bCs/>
          <w:noProof w:val="0"/>
          <w:sz w:val="24"/>
          <w:szCs w:val="24"/>
        </w:rPr>
        <w:t>19</w:t>
      </w:r>
      <w:r w:rsidR="00175597">
        <w:rPr>
          <w:bCs/>
          <w:noProof w:val="0"/>
          <w:sz w:val="24"/>
          <w:szCs w:val="24"/>
        </w:rPr>
        <w:t>07067</w:t>
      </w:r>
    </w:p>
    <w:p w14:paraId="30E02940" w14:textId="7F2F0CA1" w:rsidR="00CA26CE" w:rsidRDefault="00003A32" w:rsidP="00CA26CE">
      <w:pPr>
        <w:pStyle w:val="Header"/>
        <w:rPr>
          <w:bCs/>
          <w:noProof w:val="0"/>
          <w:sz w:val="24"/>
          <w:szCs w:val="24"/>
        </w:rPr>
      </w:pPr>
      <w:r>
        <w:rPr>
          <w:bCs/>
          <w:noProof w:val="0"/>
          <w:sz w:val="24"/>
          <w:szCs w:val="24"/>
        </w:rPr>
        <w:t>Reno</w:t>
      </w:r>
      <w:r w:rsidR="00BA1872">
        <w:rPr>
          <w:bCs/>
          <w:noProof w:val="0"/>
          <w:sz w:val="24"/>
          <w:szCs w:val="24"/>
        </w:rPr>
        <w:t xml:space="preserve">, </w:t>
      </w:r>
      <w:r>
        <w:rPr>
          <w:bCs/>
          <w:noProof w:val="0"/>
          <w:sz w:val="24"/>
          <w:szCs w:val="24"/>
        </w:rPr>
        <w:t>USA</w:t>
      </w:r>
      <w:r w:rsidR="00BA1872">
        <w:rPr>
          <w:bCs/>
          <w:noProof w:val="0"/>
          <w:sz w:val="24"/>
          <w:szCs w:val="24"/>
        </w:rPr>
        <w:t xml:space="preserve">, </w:t>
      </w:r>
      <w:r>
        <w:rPr>
          <w:bCs/>
          <w:noProof w:val="0"/>
          <w:sz w:val="24"/>
          <w:szCs w:val="24"/>
        </w:rPr>
        <w:t>13</w:t>
      </w:r>
      <w:r w:rsidR="00BA1872" w:rsidRPr="00BA1872">
        <w:rPr>
          <w:bCs/>
          <w:noProof w:val="0"/>
          <w:sz w:val="24"/>
          <w:szCs w:val="24"/>
          <w:vertAlign w:val="superscript"/>
        </w:rPr>
        <w:t>t</w:t>
      </w:r>
      <w:r w:rsidR="00A33344">
        <w:rPr>
          <w:bCs/>
          <w:noProof w:val="0"/>
          <w:sz w:val="24"/>
          <w:szCs w:val="24"/>
          <w:vertAlign w:val="superscript"/>
        </w:rPr>
        <w:t>h</w:t>
      </w:r>
      <w:r w:rsidR="00BA1872">
        <w:rPr>
          <w:bCs/>
          <w:noProof w:val="0"/>
          <w:sz w:val="24"/>
          <w:szCs w:val="24"/>
        </w:rPr>
        <w:t xml:space="preserve"> </w:t>
      </w:r>
      <w:r>
        <w:rPr>
          <w:bCs/>
          <w:noProof w:val="0"/>
          <w:sz w:val="24"/>
          <w:szCs w:val="24"/>
        </w:rPr>
        <w:t>May</w:t>
      </w:r>
      <w:r w:rsidR="00A33344">
        <w:rPr>
          <w:bCs/>
          <w:noProof w:val="0"/>
          <w:sz w:val="24"/>
          <w:szCs w:val="24"/>
        </w:rPr>
        <w:t xml:space="preserve"> </w:t>
      </w:r>
      <w:r w:rsidR="00BA1872">
        <w:rPr>
          <w:bCs/>
          <w:noProof w:val="0"/>
          <w:sz w:val="24"/>
          <w:szCs w:val="24"/>
        </w:rPr>
        <w:t xml:space="preserve">– </w:t>
      </w:r>
      <w:r w:rsidR="00A33344">
        <w:rPr>
          <w:bCs/>
          <w:noProof w:val="0"/>
          <w:sz w:val="24"/>
          <w:szCs w:val="24"/>
        </w:rPr>
        <w:t>1</w:t>
      </w:r>
      <w:r>
        <w:rPr>
          <w:bCs/>
          <w:noProof w:val="0"/>
          <w:sz w:val="24"/>
          <w:szCs w:val="24"/>
        </w:rPr>
        <w:t>7</w:t>
      </w:r>
      <w:r w:rsidR="00A33344">
        <w:rPr>
          <w:bCs/>
          <w:noProof w:val="0"/>
          <w:sz w:val="24"/>
          <w:szCs w:val="24"/>
          <w:vertAlign w:val="superscript"/>
        </w:rPr>
        <w:t>t</w:t>
      </w:r>
      <w:r w:rsidR="004E1214">
        <w:rPr>
          <w:bCs/>
          <w:noProof w:val="0"/>
          <w:sz w:val="24"/>
          <w:szCs w:val="24"/>
          <w:vertAlign w:val="superscript"/>
        </w:rPr>
        <w:t>h</w:t>
      </w:r>
      <w:r w:rsidR="00BA1872">
        <w:rPr>
          <w:bCs/>
          <w:noProof w:val="0"/>
          <w:sz w:val="24"/>
          <w:szCs w:val="24"/>
        </w:rPr>
        <w:t xml:space="preserve"> </w:t>
      </w:r>
      <w:proofErr w:type="gramStart"/>
      <w:r w:rsidR="004E1214">
        <w:rPr>
          <w:bCs/>
          <w:noProof w:val="0"/>
          <w:sz w:val="24"/>
          <w:szCs w:val="24"/>
        </w:rPr>
        <w:t>April</w:t>
      </w:r>
      <w:r w:rsidR="00BA1872">
        <w:rPr>
          <w:bCs/>
          <w:noProof w:val="0"/>
          <w:sz w:val="24"/>
          <w:szCs w:val="24"/>
        </w:rPr>
        <w:t>,</w:t>
      </w:r>
      <w:proofErr w:type="gramEnd"/>
      <w:r w:rsidR="00BA1872">
        <w:rPr>
          <w:bCs/>
          <w:noProof w:val="0"/>
          <w:sz w:val="24"/>
          <w:szCs w:val="24"/>
        </w:rPr>
        <w:t xml:space="preserve"> 2019</w:t>
      </w:r>
    </w:p>
    <w:p w14:paraId="2CFE1919" w14:textId="77777777" w:rsidR="00850D96" w:rsidRPr="004E1214" w:rsidRDefault="00850D96" w:rsidP="00CA26CE">
      <w:pPr>
        <w:pStyle w:val="Header"/>
        <w:rPr>
          <w:bCs/>
          <w:noProof w:val="0"/>
          <w:sz w:val="24"/>
          <w:lang w:eastAsia="ja-JP"/>
        </w:rPr>
      </w:pPr>
    </w:p>
    <w:p w14:paraId="30E02941" w14:textId="6E32ED4E"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236F39">
        <w:rPr>
          <w:rFonts w:cs="Arial"/>
          <w:b/>
          <w:bCs/>
          <w:sz w:val="24"/>
          <w:szCs w:val="24"/>
        </w:rPr>
        <w:t>.13.1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bookmarkStart w:id="0" w:name="_GoBack"/>
      <w:bookmarkEnd w:id="0"/>
    </w:p>
    <w:p w14:paraId="30E02943" w14:textId="6AA975E5"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5B0D4A">
        <w:rPr>
          <w:rFonts w:ascii="Arial" w:hAnsi="Arial" w:cs="Arial"/>
          <w:b/>
          <w:bCs/>
          <w:sz w:val="24"/>
        </w:rPr>
        <w:t>Uplink PC for NR-NR Dual Connectivity</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48253AEB" w:rsidR="00ED1327" w:rsidRPr="00ED1327" w:rsidRDefault="00EE7FA7" w:rsidP="00ED1327">
      <w:pPr>
        <w:pStyle w:val="Heading1"/>
      </w:pPr>
      <w:r w:rsidRPr="0016316A">
        <w:t>Introduction</w:t>
      </w:r>
    </w:p>
    <w:p w14:paraId="3D16923D" w14:textId="512BF3B4" w:rsidR="008653D6" w:rsidRDefault="003C349B" w:rsidP="004B5891">
      <w:pPr>
        <w:ind w:firstLineChars="100" w:firstLine="200"/>
      </w:pPr>
      <w:bookmarkStart w:id="1" w:name="_Hlk510705081"/>
      <w:r>
        <w:t xml:space="preserve">For several RAN1 WG meetings, </w:t>
      </w:r>
      <w:r w:rsidR="008653D6">
        <w:t xml:space="preserve">companies shared their view on </w:t>
      </w:r>
      <w:r>
        <w:t>Rel-16</w:t>
      </w:r>
      <w:r w:rsidR="002C33DB">
        <w:t xml:space="preserve"> NR-</w:t>
      </w:r>
      <w:r>
        <w:t>DC power control, but the difference</w:t>
      </w:r>
      <w:r w:rsidR="002C33DB">
        <w:t>s on</w:t>
      </w:r>
      <w:r>
        <w:t xml:space="preserve"> companies</w:t>
      </w:r>
      <w:r w:rsidR="002C33DB">
        <w:t>’</w:t>
      </w:r>
      <w:r>
        <w:t xml:space="preserve"> </w:t>
      </w:r>
      <w:proofErr w:type="spellStart"/>
      <w:r>
        <w:t>preferemce</w:t>
      </w:r>
      <w:proofErr w:type="spellEnd"/>
      <w:r>
        <w:t xml:space="preserve"> </w:t>
      </w:r>
      <w:r w:rsidR="002C33DB">
        <w:t>for</w:t>
      </w:r>
      <w:r>
        <w:t xml:space="preserve"> the implementation options were found. </w:t>
      </w:r>
      <w:r w:rsidR="008653D6">
        <w:t xml:space="preserve">As a starting point of power control discussion, several companies proposed two separated power sharing mode, but another severe amount of companies preferred single mode operation where both semi-persistent or dynamic power sharing can be operated at UE side depending on the value of configured parameters. </w:t>
      </w:r>
    </w:p>
    <w:p w14:paraId="09732B88" w14:textId="5C14319F" w:rsidR="00AA7871" w:rsidRDefault="008653D6" w:rsidP="002055DE">
      <w:pPr>
        <w:ind w:firstLineChars="100" w:firstLine="200"/>
      </w:pPr>
      <w:r>
        <w:t>To make a progress, in RAN1 #96bis, feature leader provided a summary with the draft categorization of power sharing schemes</w:t>
      </w:r>
      <w:r w:rsidR="00231D5B">
        <w:t xml:space="preserve"> [1]</w:t>
      </w:r>
      <w:r>
        <w:t xml:space="preserve">, and further comparison and clarification on the benefits of each </w:t>
      </w:r>
      <w:proofErr w:type="spellStart"/>
      <w:r>
        <w:t>categoried</w:t>
      </w:r>
      <w:proofErr w:type="spellEnd"/>
      <w:r>
        <w:t xml:space="preserve"> schemes are expected to happen in RAN1 #97. In this contribution, based on feature leader’s summary, we compare the potential benefits of each schemes, and provides modification of the categories for more clear comparison. </w:t>
      </w:r>
    </w:p>
    <w:p w14:paraId="0DC07B6E" w14:textId="77777777" w:rsidR="00721532" w:rsidRPr="001E4C9C" w:rsidRDefault="00721532" w:rsidP="002055DE">
      <w:pPr>
        <w:ind w:firstLineChars="100" w:firstLine="200"/>
      </w:pPr>
    </w:p>
    <w:bookmarkEnd w:id="1"/>
    <w:p w14:paraId="704958D7" w14:textId="77777777" w:rsidR="00721532" w:rsidRDefault="00BF0ED3" w:rsidP="00885580">
      <w:pPr>
        <w:pStyle w:val="Heading1"/>
      </w:pPr>
      <w:r>
        <w:t>Discussion</w:t>
      </w:r>
    </w:p>
    <w:p w14:paraId="0689E315" w14:textId="02A2C925" w:rsidR="004741F0" w:rsidRPr="00721532" w:rsidRDefault="00721532" w:rsidP="00721532">
      <w:pPr>
        <w:pStyle w:val="Heading1"/>
        <w:numPr>
          <w:ilvl w:val="0"/>
          <w:numId w:val="0"/>
        </w:numPr>
        <w:rPr>
          <w:sz w:val="32"/>
        </w:rPr>
      </w:pPr>
      <w:r w:rsidRPr="00721532">
        <w:rPr>
          <w:sz w:val="32"/>
        </w:rPr>
        <w:t>2.1</w:t>
      </w:r>
      <w:r w:rsidR="00EE2AB0" w:rsidRPr="00721532">
        <w:rPr>
          <w:sz w:val="32"/>
        </w:rPr>
        <w:t xml:space="preserve"> </w:t>
      </w:r>
      <w:r w:rsidRPr="00721532">
        <w:rPr>
          <w:sz w:val="32"/>
        </w:rPr>
        <w:t>S</w:t>
      </w:r>
      <w:r w:rsidR="00EE2AB0" w:rsidRPr="00721532">
        <w:rPr>
          <w:sz w:val="32"/>
        </w:rPr>
        <w:t xml:space="preserve">emi-static power sharing </w:t>
      </w:r>
    </w:p>
    <w:p w14:paraId="157BFF75" w14:textId="05AC2904" w:rsidR="00ED15D3" w:rsidRPr="00721532" w:rsidRDefault="00721532" w:rsidP="00ED15D3">
      <w:pPr>
        <w:rPr>
          <w:b/>
          <w:sz w:val="22"/>
          <w:u w:val="single"/>
        </w:rPr>
      </w:pPr>
      <w:r w:rsidRPr="00721532">
        <w:rPr>
          <w:b/>
          <w:sz w:val="24"/>
          <w:u w:val="single"/>
        </w:rPr>
        <w:t>UE complexity</w:t>
      </w:r>
    </w:p>
    <w:p w14:paraId="16F1A36D" w14:textId="350CE19E" w:rsidR="004D691E" w:rsidRDefault="004D691E" w:rsidP="004D691E">
      <w:pPr>
        <w:ind w:firstLineChars="50" w:firstLine="100"/>
      </w:pPr>
      <w:r>
        <w:t xml:space="preserve">In the feature leader’s summary, the definition of semi-static power sharing scheme is given as </w:t>
      </w:r>
    </w:p>
    <w:tbl>
      <w:tblPr>
        <w:tblStyle w:val="TableGrid"/>
        <w:tblW w:w="0" w:type="auto"/>
        <w:tblLook w:val="04A0" w:firstRow="1" w:lastRow="0" w:firstColumn="1" w:lastColumn="0" w:noHBand="0" w:noVBand="1"/>
      </w:tblPr>
      <w:tblGrid>
        <w:gridCol w:w="9629"/>
      </w:tblGrid>
      <w:tr w:rsidR="002C33DB" w14:paraId="5E4B08EF" w14:textId="77777777" w:rsidTr="002C33DB">
        <w:tc>
          <w:tcPr>
            <w:tcW w:w="9629" w:type="dxa"/>
          </w:tcPr>
          <w:p w14:paraId="49DDD541" w14:textId="6EB49DF4" w:rsidR="002C33DB" w:rsidRPr="002C33DB" w:rsidRDefault="002C33DB" w:rsidP="002C33DB">
            <w:pPr>
              <w:pStyle w:val="ListParagraph"/>
              <w:numPr>
                <w:ilvl w:val="0"/>
                <w:numId w:val="26"/>
              </w:numPr>
              <w:overflowPunct w:val="0"/>
              <w:autoSpaceDE w:val="0"/>
              <w:autoSpaceDN w:val="0"/>
              <w:adjustRightInd w:val="0"/>
              <w:spacing w:after="180"/>
              <w:textAlignment w:val="baseline"/>
            </w:pPr>
            <w:r w:rsidRPr="008C3450">
              <w:t xml:space="preserve">The </w:t>
            </w:r>
            <w:proofErr w:type="spellStart"/>
            <w:r w:rsidRPr="008C3450">
              <w:t>UE’s</w:t>
            </w:r>
            <w:proofErr w:type="spellEnd"/>
            <w:r w:rsidRPr="008C3450">
              <w:t xml:space="preserve"> </w:t>
            </w:r>
            <w:proofErr w:type="spellStart"/>
            <w:r w:rsidRPr="008C3450">
              <w:t>maximum</w:t>
            </w:r>
            <w:proofErr w:type="spellEnd"/>
            <w:r w:rsidRPr="008C3450">
              <w:t xml:space="preserve"> </w:t>
            </w:r>
            <w:proofErr w:type="spellStart"/>
            <w:r w:rsidRPr="008C3450">
              <w:t>allowed</w:t>
            </w:r>
            <w:proofErr w:type="spellEnd"/>
            <w:r w:rsidRPr="008C3450">
              <w:t xml:space="preserve"> </w:t>
            </w:r>
            <w:proofErr w:type="spellStart"/>
            <w:r w:rsidRPr="008C3450">
              <w:t>power</w:t>
            </w:r>
            <w:proofErr w:type="spellEnd"/>
            <w:r w:rsidRPr="008C3450">
              <w:t xml:space="preserve"> </w:t>
            </w:r>
            <w:proofErr w:type="spellStart"/>
            <w:r w:rsidRPr="008C3450">
              <w:t>P_tot</w:t>
            </w:r>
            <w:proofErr w:type="spellEnd"/>
            <w:r w:rsidRPr="008C3450">
              <w:t xml:space="preserve"> is </w:t>
            </w:r>
            <w:proofErr w:type="spellStart"/>
            <w:r>
              <w:t>configured</w:t>
            </w:r>
            <w:proofErr w:type="spellEnd"/>
            <w:r w:rsidRPr="008C3450">
              <w:t xml:space="preserve"> </w:t>
            </w:r>
            <w:proofErr w:type="spellStart"/>
            <w:r w:rsidRPr="008C3450">
              <w:t>semi-statically</w:t>
            </w:r>
            <w:proofErr w:type="spellEnd"/>
            <w:r w:rsidRPr="008C3450">
              <w:t xml:space="preserve"> </w:t>
            </w:r>
            <w:proofErr w:type="spellStart"/>
            <w:r w:rsidRPr="008C3450">
              <w:t>between</w:t>
            </w:r>
            <w:proofErr w:type="spellEnd"/>
            <w:r w:rsidRPr="008C3450">
              <w:t xml:space="preserve"> </w:t>
            </w:r>
            <w:proofErr w:type="spellStart"/>
            <w:r w:rsidRPr="008C3450">
              <w:t>the</w:t>
            </w:r>
            <w:proofErr w:type="spellEnd"/>
            <w:r w:rsidRPr="008C3450">
              <w:t xml:space="preserve"> </w:t>
            </w:r>
            <w:proofErr w:type="spellStart"/>
            <w:r w:rsidRPr="008C3450">
              <w:t>two</w:t>
            </w:r>
            <w:proofErr w:type="spellEnd"/>
            <w:r w:rsidRPr="008C3450">
              <w:t xml:space="preserve"> </w:t>
            </w:r>
            <w:proofErr w:type="spellStart"/>
            <w:r w:rsidRPr="008C3450">
              <w:t>cell</w:t>
            </w:r>
            <w:proofErr w:type="spellEnd"/>
            <w:r w:rsidRPr="008C3450">
              <w:t xml:space="preserve"> </w:t>
            </w:r>
            <w:proofErr w:type="spellStart"/>
            <w:r w:rsidRPr="008C3450">
              <w:t>groups</w:t>
            </w:r>
            <w:proofErr w:type="spellEnd"/>
            <w:r w:rsidRPr="008C3450">
              <w:t xml:space="preserve"> </w:t>
            </w:r>
            <w:proofErr w:type="spellStart"/>
            <w:r w:rsidRPr="008C3450">
              <w:t>such</w:t>
            </w:r>
            <w:proofErr w:type="spellEnd"/>
            <w:r w:rsidRPr="008C3450">
              <w:t xml:space="preserve"> </w:t>
            </w:r>
            <w:proofErr w:type="spellStart"/>
            <w:r w:rsidRPr="008C3450">
              <w:t>that</w:t>
            </w:r>
            <w:proofErr w:type="spellEnd"/>
            <w:r w:rsidRPr="008C3450">
              <w:t xml:space="preserve"> </w:t>
            </w:r>
            <w:proofErr w:type="spellStart"/>
            <w:r w:rsidRPr="008C3450">
              <w:t>P_max_MCG</w:t>
            </w:r>
            <w:proofErr w:type="spellEnd"/>
            <w:r w:rsidRPr="008C3450">
              <w:t xml:space="preserve"> + </w:t>
            </w:r>
            <w:proofErr w:type="spellStart"/>
            <w:r w:rsidRPr="008C3450">
              <w:t>P_max_SCG</w:t>
            </w:r>
            <w:proofErr w:type="spellEnd"/>
            <w:r w:rsidRPr="008C3450">
              <w:t xml:space="preserve"> &lt;= </w:t>
            </w:r>
            <w:proofErr w:type="spellStart"/>
            <w:r w:rsidRPr="008C3450">
              <w:t>P_tot</w:t>
            </w:r>
            <w:proofErr w:type="spellEnd"/>
            <w:r w:rsidRPr="008C3450">
              <w:t xml:space="preserve">. </w:t>
            </w:r>
          </w:p>
        </w:tc>
      </w:tr>
    </w:tbl>
    <w:p w14:paraId="490D2C05" w14:textId="572BCBD4" w:rsidR="002C33DB" w:rsidRDefault="004D691E" w:rsidP="00803198">
      <w:pPr>
        <w:ind w:firstLineChars="50" w:firstLine="100"/>
        <w:rPr>
          <w:lang w:val="fi-FI"/>
        </w:rPr>
      </w:pPr>
      <w:r>
        <w:rPr>
          <w:rFonts w:hint="eastAsia"/>
        </w:rPr>
        <w:t>T</w:t>
      </w:r>
      <w:r>
        <w:t>he definition above may be driven from the Rel-15 EN-DC discussion. But in a more general sense, s</w:t>
      </w:r>
      <w:r w:rsidR="00231D5B">
        <w:t>emi-static powe</w:t>
      </w:r>
      <w:r>
        <w:t>r</w:t>
      </w:r>
      <w:r w:rsidR="00231D5B">
        <w:t xml:space="preserve"> sharing </w:t>
      </w:r>
      <w:r>
        <w:t xml:space="preserve">may mean </w:t>
      </w:r>
      <w:r w:rsidR="00231D5B">
        <w:t xml:space="preserve">power control schemes where the allowed maximum transmission power of each CG </w:t>
      </w:r>
      <w:proofErr w:type="gramStart"/>
      <w:r w:rsidR="00231D5B">
        <w:t>are</w:t>
      </w:r>
      <w:proofErr w:type="gramEnd"/>
      <w:r w:rsidR="00231D5B">
        <w:t xml:space="preserve"> semi-statically configured</w:t>
      </w:r>
      <w:r w:rsidR="002C33DB">
        <w:t>, and not impacted by the scheduling information or other L1 signal</w:t>
      </w:r>
      <w:r w:rsidR="00231D5B">
        <w:t>.</w:t>
      </w:r>
      <w:r w:rsidRPr="004D691E">
        <w:rPr>
          <w:lang w:val="fi-FI"/>
        </w:rPr>
        <w:t xml:space="preserve"> </w:t>
      </w:r>
      <w:r>
        <w:rPr>
          <w:lang w:val="fi-FI"/>
        </w:rPr>
        <w:t xml:space="preserve">In a </w:t>
      </w:r>
      <w:proofErr w:type="spellStart"/>
      <w:r>
        <w:rPr>
          <w:lang w:val="fi-FI"/>
        </w:rPr>
        <w:t>sense</w:t>
      </w:r>
      <w:proofErr w:type="spellEnd"/>
      <w:r>
        <w:rPr>
          <w:lang w:val="fi-FI"/>
        </w:rPr>
        <w:t xml:space="preserve"> of </w:t>
      </w:r>
      <w:proofErr w:type="spellStart"/>
      <w:r>
        <w:rPr>
          <w:lang w:val="fi-FI"/>
        </w:rPr>
        <w:t>operational</w:t>
      </w:r>
      <w:proofErr w:type="spellEnd"/>
      <w:r>
        <w:rPr>
          <w:lang w:val="fi-FI"/>
        </w:rPr>
        <w:t xml:space="preserve"> </w:t>
      </w:r>
      <w:proofErr w:type="spellStart"/>
      <w:r>
        <w:rPr>
          <w:lang w:val="fi-FI"/>
        </w:rPr>
        <w:t>complexity</w:t>
      </w:r>
      <w:proofErr w:type="spellEnd"/>
      <w:r>
        <w:rPr>
          <w:lang w:val="fi-FI"/>
        </w:rPr>
        <w:t xml:space="preserve">, </w:t>
      </w:r>
      <w:proofErr w:type="spellStart"/>
      <w:r w:rsidR="002C33DB">
        <w:rPr>
          <w:lang w:val="fi-FI"/>
        </w:rPr>
        <w:t>semi-static</w:t>
      </w:r>
      <w:proofErr w:type="spellEnd"/>
      <w:r w:rsidR="002C33DB">
        <w:rPr>
          <w:lang w:val="fi-FI"/>
        </w:rPr>
        <w:t xml:space="preserve"> </w:t>
      </w:r>
      <w:proofErr w:type="spellStart"/>
      <w:r w:rsidR="002C33DB">
        <w:rPr>
          <w:lang w:val="fi-FI"/>
        </w:rPr>
        <w:t>power</w:t>
      </w:r>
      <w:proofErr w:type="spellEnd"/>
      <w:r w:rsidR="002C33DB">
        <w:rPr>
          <w:lang w:val="fi-FI"/>
        </w:rPr>
        <w:t xml:space="preserve"> </w:t>
      </w:r>
      <w:proofErr w:type="spellStart"/>
      <w:r w:rsidR="002C33DB">
        <w:rPr>
          <w:lang w:val="fi-FI"/>
        </w:rPr>
        <w:t>sharing</w:t>
      </w:r>
      <w:proofErr w:type="spellEnd"/>
      <w:r w:rsidR="002C33DB">
        <w:rPr>
          <w:lang w:val="fi-FI"/>
        </w:rPr>
        <w:t xml:space="preserve"> </w:t>
      </w:r>
      <w:proofErr w:type="spellStart"/>
      <w:r w:rsidR="002C33DB">
        <w:rPr>
          <w:lang w:val="fi-FI"/>
        </w:rPr>
        <w:t>measn</w:t>
      </w:r>
      <w:proofErr w:type="spellEnd"/>
      <w:r w:rsidR="002C33DB">
        <w:rPr>
          <w:lang w:val="fi-FI"/>
        </w:rPr>
        <w:t xml:space="preserve"> </w:t>
      </w:r>
      <w:proofErr w:type="spellStart"/>
      <w:r w:rsidR="002C33DB">
        <w:rPr>
          <w:lang w:val="fi-FI"/>
        </w:rPr>
        <w:t>that</w:t>
      </w:r>
      <w:proofErr w:type="spellEnd"/>
      <w:r w:rsidR="002C33DB">
        <w:rPr>
          <w:lang w:val="fi-FI"/>
        </w:rPr>
        <w:t xml:space="preserve"> </w:t>
      </w:r>
      <w:proofErr w:type="spellStart"/>
      <w:r w:rsidR="002C33DB">
        <w:rPr>
          <w:lang w:val="fi-FI"/>
        </w:rPr>
        <w:t>the</w:t>
      </w:r>
      <w:proofErr w:type="spellEnd"/>
      <w:r w:rsidR="002C33DB">
        <w:rPr>
          <w:lang w:val="fi-FI"/>
        </w:rPr>
        <w:t xml:space="preserve"> transmission </w:t>
      </w:r>
      <w:proofErr w:type="spellStart"/>
      <w:r w:rsidR="002C33DB">
        <w:rPr>
          <w:lang w:val="fi-FI"/>
        </w:rPr>
        <w:t>power</w:t>
      </w:r>
      <w:proofErr w:type="spellEnd"/>
      <w:r w:rsidR="002C33DB">
        <w:rPr>
          <w:lang w:val="fi-FI"/>
        </w:rPr>
        <w:t xml:space="preserve"> at </w:t>
      </w:r>
      <w:proofErr w:type="spellStart"/>
      <w:r w:rsidR="002C33DB">
        <w:rPr>
          <w:lang w:val="fi-FI"/>
        </w:rPr>
        <w:t>each</w:t>
      </w:r>
      <w:proofErr w:type="spellEnd"/>
      <w:r w:rsidR="002C33DB">
        <w:rPr>
          <w:lang w:val="fi-FI"/>
        </w:rPr>
        <w:t xml:space="preserve"> CG is </w:t>
      </w:r>
      <w:proofErr w:type="spellStart"/>
      <w:r w:rsidR="002C33DB">
        <w:rPr>
          <w:lang w:val="fi-FI"/>
        </w:rPr>
        <w:t>determined</w:t>
      </w:r>
      <w:proofErr w:type="spellEnd"/>
      <w:r w:rsidR="002C33DB">
        <w:rPr>
          <w:lang w:val="fi-FI"/>
        </w:rPr>
        <w:t xml:space="preserve"> </w:t>
      </w:r>
      <w:proofErr w:type="spellStart"/>
      <w:r w:rsidR="002C33DB">
        <w:rPr>
          <w:lang w:val="fi-FI"/>
        </w:rPr>
        <w:t>by</w:t>
      </w:r>
      <w:proofErr w:type="spellEnd"/>
      <w:r w:rsidR="002C33DB">
        <w:rPr>
          <w:lang w:val="fi-FI"/>
        </w:rPr>
        <w:t xml:space="preserve"> </w:t>
      </w:r>
      <w:proofErr w:type="spellStart"/>
      <w:r w:rsidR="002C33DB">
        <w:rPr>
          <w:lang w:val="fi-FI"/>
        </w:rPr>
        <w:t>the</w:t>
      </w:r>
      <w:proofErr w:type="spellEnd"/>
      <w:r w:rsidR="002C33DB">
        <w:rPr>
          <w:lang w:val="fi-FI"/>
        </w:rPr>
        <w:t xml:space="preserve"> </w:t>
      </w:r>
      <w:proofErr w:type="spellStart"/>
      <w:r w:rsidR="002C33DB">
        <w:rPr>
          <w:lang w:val="fi-FI"/>
        </w:rPr>
        <w:t>simultaneous</w:t>
      </w:r>
      <w:proofErr w:type="spellEnd"/>
      <w:r w:rsidR="002C33DB">
        <w:rPr>
          <w:lang w:val="fi-FI"/>
        </w:rPr>
        <w:t xml:space="preserve"> UL </w:t>
      </w:r>
      <w:proofErr w:type="spellStart"/>
      <w:r w:rsidR="002C33DB">
        <w:rPr>
          <w:lang w:val="fi-FI"/>
        </w:rPr>
        <w:t>transmisisons</w:t>
      </w:r>
      <w:proofErr w:type="spellEnd"/>
      <w:r w:rsidR="002C33DB">
        <w:rPr>
          <w:lang w:val="fi-FI"/>
        </w:rPr>
        <w:t xml:space="preserve"> </w:t>
      </w:r>
      <w:proofErr w:type="spellStart"/>
      <w:r w:rsidR="002C33DB">
        <w:rPr>
          <w:lang w:val="fi-FI"/>
        </w:rPr>
        <w:t>within</w:t>
      </w:r>
      <w:proofErr w:type="spellEnd"/>
      <w:r w:rsidR="002C33DB">
        <w:rPr>
          <w:lang w:val="fi-FI"/>
        </w:rPr>
        <w:t xml:space="preserve"> </w:t>
      </w:r>
      <w:proofErr w:type="spellStart"/>
      <w:r w:rsidR="002C33DB">
        <w:rPr>
          <w:lang w:val="fi-FI"/>
        </w:rPr>
        <w:t>each</w:t>
      </w:r>
      <w:proofErr w:type="spellEnd"/>
      <w:r w:rsidR="002C33DB">
        <w:rPr>
          <w:lang w:val="fi-FI"/>
        </w:rPr>
        <w:t xml:space="preserve"> CG and </w:t>
      </w:r>
      <w:proofErr w:type="spellStart"/>
      <w:r w:rsidR="002C33DB">
        <w:rPr>
          <w:lang w:val="fi-FI"/>
        </w:rPr>
        <w:t>not</w:t>
      </w:r>
      <w:proofErr w:type="spellEnd"/>
      <w:r w:rsidR="002C33DB">
        <w:rPr>
          <w:lang w:val="fi-FI"/>
        </w:rPr>
        <w:t xml:space="preserve"> </w:t>
      </w:r>
      <w:proofErr w:type="spellStart"/>
      <w:r w:rsidR="002C33DB">
        <w:rPr>
          <w:lang w:val="fi-FI"/>
        </w:rPr>
        <w:t>affected</w:t>
      </w:r>
      <w:proofErr w:type="spellEnd"/>
      <w:r w:rsidR="002C33DB">
        <w:rPr>
          <w:lang w:val="fi-FI"/>
        </w:rPr>
        <w:t xml:space="preserve"> </w:t>
      </w:r>
      <w:proofErr w:type="spellStart"/>
      <w:r w:rsidR="002C33DB">
        <w:rPr>
          <w:lang w:val="fi-FI"/>
        </w:rPr>
        <w:t>by</w:t>
      </w:r>
      <w:proofErr w:type="spellEnd"/>
      <w:r w:rsidR="002C33DB">
        <w:rPr>
          <w:lang w:val="fi-FI"/>
        </w:rPr>
        <w:t xml:space="preserve"> </w:t>
      </w:r>
      <w:proofErr w:type="spellStart"/>
      <w:r w:rsidR="002C33DB">
        <w:rPr>
          <w:lang w:val="fi-FI"/>
        </w:rPr>
        <w:t>the</w:t>
      </w:r>
      <w:proofErr w:type="spellEnd"/>
      <w:r w:rsidR="002C33DB">
        <w:rPr>
          <w:lang w:val="fi-FI"/>
        </w:rPr>
        <w:t xml:space="preserve"> UL </w:t>
      </w:r>
      <w:proofErr w:type="spellStart"/>
      <w:r w:rsidR="002C33DB">
        <w:rPr>
          <w:lang w:val="fi-FI"/>
        </w:rPr>
        <w:t>transmissions</w:t>
      </w:r>
      <w:proofErr w:type="spellEnd"/>
      <w:r w:rsidR="002C33DB">
        <w:rPr>
          <w:lang w:val="fi-FI"/>
        </w:rPr>
        <w:t xml:space="preserve"> </w:t>
      </w:r>
      <w:proofErr w:type="spellStart"/>
      <w:r w:rsidR="002C33DB">
        <w:rPr>
          <w:lang w:val="fi-FI"/>
        </w:rPr>
        <w:t>happed</w:t>
      </w:r>
      <w:proofErr w:type="spellEnd"/>
      <w:r w:rsidR="002C33DB">
        <w:rPr>
          <w:lang w:val="fi-FI"/>
        </w:rPr>
        <w:t xml:space="preserve"> in </w:t>
      </w:r>
      <w:proofErr w:type="spellStart"/>
      <w:r w:rsidR="002C33DB">
        <w:rPr>
          <w:lang w:val="fi-FI"/>
        </w:rPr>
        <w:t>the</w:t>
      </w:r>
      <w:proofErr w:type="spellEnd"/>
      <w:r w:rsidR="002C33DB">
        <w:rPr>
          <w:lang w:val="fi-FI"/>
        </w:rPr>
        <w:t xml:space="preserve"> </w:t>
      </w:r>
      <w:proofErr w:type="spellStart"/>
      <w:r w:rsidR="002C33DB">
        <w:rPr>
          <w:lang w:val="fi-FI"/>
        </w:rPr>
        <w:t>other</w:t>
      </w:r>
      <w:proofErr w:type="spellEnd"/>
      <w:r w:rsidR="002C33DB">
        <w:rPr>
          <w:lang w:val="fi-FI"/>
        </w:rPr>
        <w:t xml:space="preserve"> CG. A </w:t>
      </w:r>
      <w:proofErr w:type="spellStart"/>
      <w:r w:rsidR="002C33DB">
        <w:rPr>
          <w:lang w:val="fi-FI"/>
        </w:rPr>
        <w:t>question</w:t>
      </w:r>
      <w:proofErr w:type="spellEnd"/>
      <w:r w:rsidR="002C33DB">
        <w:rPr>
          <w:lang w:val="fi-FI"/>
        </w:rPr>
        <w:t xml:space="preserve"> </w:t>
      </w:r>
      <w:proofErr w:type="spellStart"/>
      <w:r w:rsidR="002C33DB">
        <w:rPr>
          <w:lang w:val="fi-FI"/>
        </w:rPr>
        <w:t>may</w:t>
      </w:r>
      <w:proofErr w:type="spellEnd"/>
      <w:r w:rsidR="002C33DB">
        <w:rPr>
          <w:lang w:val="fi-FI"/>
        </w:rPr>
        <w:t xml:space="preserve"> </w:t>
      </w:r>
      <w:proofErr w:type="spellStart"/>
      <w:r w:rsidR="002C33DB">
        <w:rPr>
          <w:lang w:val="fi-FI"/>
        </w:rPr>
        <w:t>rise</w:t>
      </w:r>
      <w:proofErr w:type="spellEnd"/>
      <w:r w:rsidR="002C33DB">
        <w:rPr>
          <w:lang w:val="fi-FI"/>
        </w:rPr>
        <w:t xml:space="preserve"> </w:t>
      </w:r>
      <w:proofErr w:type="spellStart"/>
      <w:r w:rsidR="002C33DB">
        <w:rPr>
          <w:lang w:val="fi-FI"/>
        </w:rPr>
        <w:t>whether</w:t>
      </w:r>
      <w:proofErr w:type="spellEnd"/>
      <w:r w:rsidR="002C33DB">
        <w:rPr>
          <w:lang w:val="fi-FI"/>
        </w:rPr>
        <w:t xml:space="preserve"> </w:t>
      </w:r>
      <w:proofErr w:type="spellStart"/>
      <w:r w:rsidR="002C33DB">
        <w:rPr>
          <w:lang w:val="fi-FI"/>
        </w:rPr>
        <w:t>such</w:t>
      </w:r>
      <w:proofErr w:type="spellEnd"/>
      <w:r w:rsidR="002C33DB">
        <w:rPr>
          <w:lang w:val="fi-FI"/>
        </w:rPr>
        <w:t xml:space="preserve"> </w:t>
      </w:r>
      <w:proofErr w:type="spellStart"/>
      <w:r w:rsidR="002C33DB">
        <w:rPr>
          <w:lang w:val="fi-FI"/>
        </w:rPr>
        <w:t>operation</w:t>
      </w:r>
      <w:proofErr w:type="spellEnd"/>
      <w:r w:rsidR="002C33DB">
        <w:rPr>
          <w:lang w:val="fi-FI"/>
        </w:rPr>
        <w:t xml:space="preserve"> </w:t>
      </w:r>
      <w:proofErr w:type="spellStart"/>
      <w:r w:rsidR="002C33DB">
        <w:rPr>
          <w:lang w:val="fi-FI"/>
        </w:rPr>
        <w:t>can</w:t>
      </w:r>
      <w:proofErr w:type="spellEnd"/>
      <w:r w:rsidR="002C33DB">
        <w:rPr>
          <w:lang w:val="fi-FI"/>
        </w:rPr>
        <w:t xml:space="preserve"> </w:t>
      </w:r>
      <w:proofErr w:type="spellStart"/>
      <w:r w:rsidR="002C33DB">
        <w:rPr>
          <w:lang w:val="fi-FI"/>
        </w:rPr>
        <w:t>be</w:t>
      </w:r>
      <w:proofErr w:type="spellEnd"/>
      <w:r w:rsidR="002C33DB">
        <w:rPr>
          <w:lang w:val="fi-FI"/>
        </w:rPr>
        <w:t xml:space="preserve"> </w:t>
      </w:r>
      <w:proofErr w:type="spellStart"/>
      <w:r w:rsidR="002C33DB">
        <w:rPr>
          <w:lang w:val="fi-FI"/>
        </w:rPr>
        <w:t>allowed</w:t>
      </w:r>
      <w:proofErr w:type="spellEnd"/>
      <w:r w:rsidR="002C33DB">
        <w:rPr>
          <w:lang w:val="fi-FI"/>
        </w:rPr>
        <w:t xml:space="preserve">, </w:t>
      </w:r>
      <w:proofErr w:type="spellStart"/>
      <w:r w:rsidR="002C33DB">
        <w:rPr>
          <w:lang w:val="fi-FI"/>
        </w:rPr>
        <w:t>if</w:t>
      </w:r>
      <w:proofErr w:type="spellEnd"/>
      <w:r w:rsidR="002C33DB">
        <w:rPr>
          <w:lang w:val="fi-FI"/>
        </w:rPr>
        <w:t xml:space="preserve"> </w:t>
      </w:r>
      <w:proofErr w:type="spellStart"/>
      <w:r w:rsidR="002C33DB">
        <w:rPr>
          <w:lang w:val="fi-FI"/>
        </w:rPr>
        <w:t>we</w:t>
      </w:r>
      <w:proofErr w:type="spellEnd"/>
      <w:r w:rsidR="002C33DB">
        <w:rPr>
          <w:lang w:val="fi-FI"/>
        </w:rPr>
        <w:t xml:space="preserve"> </w:t>
      </w:r>
      <w:proofErr w:type="spellStart"/>
      <w:r w:rsidR="002C33DB">
        <w:rPr>
          <w:lang w:val="fi-FI"/>
        </w:rPr>
        <w:t>assume</w:t>
      </w:r>
      <w:proofErr w:type="spellEnd"/>
      <w:r w:rsidR="002C33DB">
        <w:rPr>
          <w:lang w:val="fi-FI"/>
        </w:rPr>
        <w:t xml:space="preserve"> </w:t>
      </w:r>
      <w:proofErr w:type="spellStart"/>
      <w:r w:rsidR="002C33DB">
        <w:rPr>
          <w:lang w:val="fi-FI"/>
        </w:rPr>
        <w:t>that</w:t>
      </w:r>
      <w:proofErr w:type="spellEnd"/>
      <w:r w:rsidR="002C33DB">
        <w:rPr>
          <w:lang w:val="fi-FI"/>
        </w:rPr>
        <w:t xml:space="preserve"> Rel-15 NR CA </w:t>
      </w:r>
      <w:proofErr w:type="spellStart"/>
      <w:r w:rsidR="002C33DB">
        <w:rPr>
          <w:lang w:val="fi-FI"/>
        </w:rPr>
        <w:t>power</w:t>
      </w:r>
      <w:proofErr w:type="spellEnd"/>
      <w:r w:rsidR="002C33DB">
        <w:rPr>
          <w:lang w:val="fi-FI"/>
        </w:rPr>
        <w:t xml:space="preserve"> </w:t>
      </w:r>
      <w:proofErr w:type="spellStart"/>
      <w:r w:rsidR="002C33DB">
        <w:rPr>
          <w:lang w:val="fi-FI"/>
        </w:rPr>
        <w:t>prioritizaiton</w:t>
      </w:r>
      <w:proofErr w:type="spellEnd"/>
      <w:r w:rsidR="002C33DB">
        <w:rPr>
          <w:lang w:val="fi-FI"/>
        </w:rPr>
        <w:t xml:space="preserve"> </w:t>
      </w:r>
      <w:proofErr w:type="spellStart"/>
      <w:r w:rsidR="002C33DB">
        <w:rPr>
          <w:lang w:val="fi-FI"/>
        </w:rPr>
        <w:t>rule</w:t>
      </w:r>
      <w:proofErr w:type="spellEnd"/>
      <w:r w:rsidR="002C33DB">
        <w:rPr>
          <w:lang w:val="fi-FI"/>
        </w:rPr>
        <w:t xml:space="preserve"> is </w:t>
      </w:r>
      <w:proofErr w:type="spellStart"/>
      <w:r w:rsidR="002C33DB">
        <w:rPr>
          <w:lang w:val="fi-FI"/>
        </w:rPr>
        <w:t>applied</w:t>
      </w:r>
      <w:proofErr w:type="spellEnd"/>
      <w:r w:rsidR="002C33DB">
        <w:rPr>
          <w:lang w:val="fi-FI"/>
        </w:rPr>
        <w:t xml:space="preserve"> for NR-DC. </w:t>
      </w:r>
      <w:r>
        <w:rPr>
          <w:lang w:val="fi-FI"/>
        </w:rPr>
        <w:t xml:space="preserve"> </w:t>
      </w:r>
    </w:p>
    <w:p w14:paraId="5DA66C71" w14:textId="57125578" w:rsidR="004D691E" w:rsidRDefault="002C33DB" w:rsidP="00803198">
      <w:pPr>
        <w:ind w:firstLineChars="50" w:firstLine="100"/>
        <w:rPr>
          <w:lang w:val="fi-FI"/>
        </w:rPr>
      </w:pPr>
      <w:r>
        <w:rPr>
          <w:lang w:val="fi-FI"/>
        </w:rPr>
        <w:t xml:space="preserve">In Rel-15 NR, TS 38.213 </w:t>
      </w:r>
      <w:proofErr w:type="spellStart"/>
      <w:r>
        <w:rPr>
          <w:lang w:val="fi-FI"/>
        </w:rPr>
        <w:t>defines</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power</w:t>
      </w:r>
      <w:proofErr w:type="spellEnd"/>
      <w:r>
        <w:rPr>
          <w:lang w:val="fi-FI"/>
        </w:rPr>
        <w:t xml:space="preserve"> </w:t>
      </w:r>
      <w:proofErr w:type="spellStart"/>
      <w:r>
        <w:rPr>
          <w:lang w:val="fi-FI"/>
        </w:rPr>
        <w:t>prioritization</w:t>
      </w:r>
      <w:proofErr w:type="spellEnd"/>
      <w:r>
        <w:rPr>
          <w:lang w:val="fi-FI"/>
        </w:rPr>
        <w:t xml:space="preserve"> </w:t>
      </w:r>
      <w:proofErr w:type="spellStart"/>
      <w:r>
        <w:rPr>
          <w:lang w:val="fi-FI"/>
        </w:rPr>
        <w:t>rules</w:t>
      </w:r>
      <w:proofErr w:type="spellEnd"/>
      <w:r>
        <w:rPr>
          <w:lang w:val="fi-FI"/>
        </w:rPr>
        <w:t xml:space="preserve"> for CA </w:t>
      </w:r>
      <w:proofErr w:type="spellStart"/>
      <w:r>
        <w:rPr>
          <w:lang w:val="fi-FI"/>
        </w:rPr>
        <w:t>where</w:t>
      </w:r>
      <w:proofErr w:type="spellEnd"/>
      <w:r>
        <w:rPr>
          <w:lang w:val="fi-FI"/>
        </w:rPr>
        <w:t xml:space="preserve"> </w:t>
      </w:r>
      <w:proofErr w:type="spellStart"/>
      <w:r>
        <w:rPr>
          <w:lang w:val="fi-FI"/>
        </w:rPr>
        <w:t>PCell</w:t>
      </w:r>
      <w:proofErr w:type="spellEnd"/>
      <w:r>
        <w:rPr>
          <w:lang w:val="fi-FI"/>
        </w:rPr>
        <w:t xml:space="preserve"> and </w:t>
      </w:r>
      <w:proofErr w:type="spellStart"/>
      <w:r>
        <w:rPr>
          <w:lang w:val="fi-FI"/>
        </w:rPr>
        <w:t>Scell</w:t>
      </w:r>
      <w:proofErr w:type="spellEnd"/>
      <w:r>
        <w:rPr>
          <w:lang w:val="fi-FI"/>
        </w:rPr>
        <w:t xml:space="preserve"> </w:t>
      </w:r>
      <w:proofErr w:type="spellStart"/>
      <w:r>
        <w:rPr>
          <w:lang w:val="fi-FI"/>
        </w:rPr>
        <w:t>can</w:t>
      </w:r>
      <w:proofErr w:type="spellEnd"/>
      <w:r>
        <w:rPr>
          <w:lang w:val="fi-FI"/>
        </w:rPr>
        <w:t xml:space="preserve"> </w:t>
      </w:r>
      <w:proofErr w:type="spellStart"/>
      <w:r>
        <w:rPr>
          <w:lang w:val="fi-FI"/>
        </w:rPr>
        <w:t>have</w:t>
      </w:r>
      <w:proofErr w:type="spellEnd"/>
      <w:r>
        <w:rPr>
          <w:lang w:val="fi-FI"/>
        </w:rPr>
        <w:t xml:space="preserve"> </w:t>
      </w:r>
      <w:proofErr w:type="spellStart"/>
      <w:r>
        <w:rPr>
          <w:lang w:val="fi-FI"/>
        </w:rPr>
        <w:t>different</w:t>
      </w:r>
      <w:proofErr w:type="spellEnd"/>
      <w:r>
        <w:rPr>
          <w:lang w:val="fi-FI"/>
        </w:rPr>
        <w:t xml:space="preserve"> </w:t>
      </w:r>
      <w:proofErr w:type="spellStart"/>
      <w:r>
        <w:rPr>
          <w:lang w:val="fi-FI"/>
        </w:rPr>
        <w:t>priorities</w:t>
      </w:r>
      <w:proofErr w:type="spellEnd"/>
      <w:r>
        <w:rPr>
          <w:lang w:val="fi-FI"/>
        </w:rPr>
        <w:t xml:space="preserve"> on </w:t>
      </w:r>
      <w:proofErr w:type="spellStart"/>
      <w:r>
        <w:rPr>
          <w:lang w:val="fi-FI"/>
        </w:rPr>
        <w:t>power</w:t>
      </w:r>
      <w:proofErr w:type="spellEnd"/>
      <w:r>
        <w:rPr>
          <w:lang w:val="fi-FI"/>
        </w:rPr>
        <w:t xml:space="preserve"> </w:t>
      </w:r>
      <w:proofErr w:type="spellStart"/>
      <w:r>
        <w:rPr>
          <w:lang w:val="fi-FI"/>
        </w:rPr>
        <w:t>allocation</w:t>
      </w:r>
      <w:proofErr w:type="spellEnd"/>
      <w:r>
        <w:rPr>
          <w:lang w:val="fi-FI"/>
        </w:rPr>
        <w:t xml:space="preserve">. </w:t>
      </w:r>
      <w:r w:rsidR="00DF6785">
        <w:rPr>
          <w:lang w:val="fi-FI"/>
        </w:rPr>
        <w:t xml:space="preserve">The </w:t>
      </w:r>
      <w:proofErr w:type="spellStart"/>
      <w:r w:rsidR="00DF6785">
        <w:rPr>
          <w:lang w:val="fi-FI"/>
        </w:rPr>
        <w:t>latest</w:t>
      </w:r>
      <w:proofErr w:type="spellEnd"/>
      <w:r w:rsidR="00DF6785">
        <w:rPr>
          <w:lang w:val="fi-FI"/>
        </w:rPr>
        <w:t xml:space="preserve"> </w:t>
      </w:r>
      <w:proofErr w:type="spellStart"/>
      <w:r w:rsidR="00DF6785">
        <w:rPr>
          <w:lang w:val="fi-FI"/>
        </w:rPr>
        <w:t>specification</w:t>
      </w:r>
      <w:proofErr w:type="spellEnd"/>
      <w:r w:rsidR="00DF6785">
        <w:rPr>
          <w:lang w:val="fi-FI"/>
        </w:rPr>
        <w:t xml:space="preserve"> </w:t>
      </w:r>
      <w:proofErr w:type="spellStart"/>
      <w:r w:rsidR="00DF6785">
        <w:rPr>
          <w:lang w:val="fi-FI"/>
        </w:rPr>
        <w:t>accoding</w:t>
      </w:r>
      <w:proofErr w:type="spellEnd"/>
      <w:r w:rsidR="00DF6785">
        <w:rPr>
          <w:lang w:val="fi-FI"/>
        </w:rPr>
        <w:t xml:space="preserve"> to </w:t>
      </w:r>
      <w:proofErr w:type="spellStart"/>
      <w:r w:rsidR="00DF6785">
        <w:rPr>
          <w:lang w:val="fi-FI"/>
        </w:rPr>
        <w:t>the</w:t>
      </w:r>
      <w:proofErr w:type="spellEnd"/>
      <w:r w:rsidR="00DF6785">
        <w:rPr>
          <w:lang w:val="fi-FI"/>
        </w:rPr>
        <w:t xml:space="preserve"> </w:t>
      </w:r>
      <w:proofErr w:type="spellStart"/>
      <w:r w:rsidR="00DF6785">
        <w:rPr>
          <w:lang w:val="fi-FI"/>
        </w:rPr>
        <w:t>recent</w:t>
      </w:r>
      <w:proofErr w:type="spellEnd"/>
      <w:r w:rsidR="00DF6785">
        <w:rPr>
          <w:lang w:val="fi-FI"/>
        </w:rPr>
        <w:t xml:space="preserve"> CR is </w:t>
      </w:r>
      <w:proofErr w:type="spellStart"/>
      <w:r w:rsidR="00DF6785">
        <w:rPr>
          <w:lang w:val="fi-FI"/>
        </w:rPr>
        <w:t>shown</w:t>
      </w:r>
      <w:proofErr w:type="spellEnd"/>
      <w:r w:rsidR="00DF6785">
        <w:rPr>
          <w:lang w:val="fi-FI"/>
        </w:rPr>
        <w:t xml:space="preserve"> </w:t>
      </w:r>
      <w:proofErr w:type="spellStart"/>
      <w:r w:rsidR="00DF6785">
        <w:rPr>
          <w:lang w:val="fi-FI"/>
        </w:rPr>
        <w:t>below</w:t>
      </w:r>
      <w:proofErr w:type="spellEnd"/>
      <w:r w:rsidR="00DF6785">
        <w:rPr>
          <w:lang w:val="fi-FI"/>
        </w:rPr>
        <w:t>.</w:t>
      </w:r>
      <w:r w:rsidR="004D691E">
        <w:rPr>
          <w:lang w:val="fi-FI"/>
        </w:rPr>
        <w:t xml:space="preserve"> </w:t>
      </w:r>
    </w:p>
    <w:tbl>
      <w:tblPr>
        <w:tblStyle w:val="TableGrid"/>
        <w:tblW w:w="0" w:type="auto"/>
        <w:tblLook w:val="04A0" w:firstRow="1" w:lastRow="0" w:firstColumn="1" w:lastColumn="0" w:noHBand="0" w:noVBand="1"/>
      </w:tblPr>
      <w:tblGrid>
        <w:gridCol w:w="9629"/>
      </w:tblGrid>
      <w:tr w:rsidR="002C33DB" w14:paraId="31612EFC" w14:textId="77777777" w:rsidTr="002C33DB">
        <w:tc>
          <w:tcPr>
            <w:tcW w:w="9629" w:type="dxa"/>
          </w:tcPr>
          <w:p w14:paraId="7289F3F7" w14:textId="7565B994" w:rsidR="002C33DB" w:rsidRPr="002C33DB" w:rsidRDefault="002C33DB" w:rsidP="002C33DB">
            <w:r>
              <w:t>In case of same priority order and for operation with carrier aggregation, the UE prioritizes power allocation for transmissions on the primary cell of the MCG or the SCG over transmissions on a secondary cell.</w:t>
            </w:r>
          </w:p>
        </w:tc>
      </w:tr>
    </w:tbl>
    <w:p w14:paraId="429E6BE3" w14:textId="77777777" w:rsidR="00DF6785" w:rsidRDefault="00DF6785" w:rsidP="00803198">
      <w:pPr>
        <w:ind w:firstLineChars="50" w:firstLine="100"/>
      </w:pPr>
      <w:r>
        <w:rPr>
          <w:rFonts w:hint="eastAsia"/>
        </w:rPr>
        <w:t>T</w:t>
      </w:r>
      <w:r>
        <w:t xml:space="preserve">he text above can be understood in two different ways </w:t>
      </w:r>
    </w:p>
    <w:p w14:paraId="6EB26297" w14:textId="029CD253" w:rsidR="002C33DB" w:rsidRDefault="00DF6785" w:rsidP="00DF6785">
      <w:pPr>
        <w:pStyle w:val="ListParagraph"/>
        <w:numPr>
          <w:ilvl w:val="0"/>
          <w:numId w:val="27"/>
        </w:numPr>
        <w:rPr>
          <w:sz w:val="20"/>
        </w:rPr>
      </w:pPr>
      <w:proofErr w:type="spellStart"/>
      <w:r w:rsidRPr="003C317C">
        <w:rPr>
          <w:sz w:val="20"/>
        </w:rPr>
        <w:t>Under</w:t>
      </w:r>
      <w:r>
        <w:rPr>
          <w:sz w:val="20"/>
        </w:rPr>
        <w:t>standing</w:t>
      </w:r>
      <w:proofErr w:type="spellEnd"/>
      <w:r>
        <w:rPr>
          <w:sz w:val="20"/>
        </w:rPr>
        <w:t xml:space="preserve"> 1: T</w:t>
      </w:r>
      <w:r w:rsidRPr="003C317C">
        <w:rPr>
          <w:sz w:val="20"/>
        </w:rPr>
        <w:t xml:space="preserve">ransmission </w:t>
      </w:r>
      <w:proofErr w:type="spellStart"/>
      <w:r w:rsidRPr="003C317C">
        <w:rPr>
          <w:sz w:val="20"/>
        </w:rPr>
        <w:t>power</w:t>
      </w:r>
      <w:proofErr w:type="spellEnd"/>
      <w:r w:rsidRPr="003C317C">
        <w:rPr>
          <w:sz w:val="20"/>
        </w:rPr>
        <w:t xml:space="preserve"> of </w:t>
      </w:r>
      <w:proofErr w:type="spellStart"/>
      <w:r w:rsidRPr="003C317C">
        <w:rPr>
          <w:sz w:val="20"/>
        </w:rPr>
        <w:t>Pcell</w:t>
      </w:r>
      <w:proofErr w:type="spellEnd"/>
      <w:r w:rsidRPr="003C317C">
        <w:rPr>
          <w:sz w:val="20"/>
        </w:rPr>
        <w:t xml:space="preserve"> in </w:t>
      </w:r>
      <w:proofErr w:type="spellStart"/>
      <w:r>
        <w:rPr>
          <w:sz w:val="20"/>
        </w:rPr>
        <w:t>each</w:t>
      </w:r>
      <w:proofErr w:type="spellEnd"/>
      <w:r>
        <w:rPr>
          <w:sz w:val="20"/>
        </w:rPr>
        <w:t xml:space="preserve"> </w:t>
      </w:r>
      <w:proofErr w:type="spellStart"/>
      <w:r>
        <w:rPr>
          <w:sz w:val="20"/>
        </w:rPr>
        <w:t>cell</w:t>
      </w:r>
      <w:proofErr w:type="spellEnd"/>
      <w:r>
        <w:rPr>
          <w:sz w:val="20"/>
        </w:rPr>
        <w:t xml:space="preserve"> </w:t>
      </w:r>
      <w:proofErr w:type="spellStart"/>
      <w:r>
        <w:rPr>
          <w:sz w:val="20"/>
        </w:rPr>
        <w:t>group</w:t>
      </w:r>
      <w:proofErr w:type="spellEnd"/>
      <w:r>
        <w:rPr>
          <w:sz w:val="20"/>
        </w:rPr>
        <w:t xml:space="preserve"> </w:t>
      </w:r>
      <w:proofErr w:type="spellStart"/>
      <w:r>
        <w:rPr>
          <w:sz w:val="20"/>
        </w:rPr>
        <w:t>has</w:t>
      </w:r>
      <w:proofErr w:type="spellEnd"/>
      <w:r>
        <w:rPr>
          <w:sz w:val="20"/>
        </w:rPr>
        <w:t xml:space="preserve"> </w:t>
      </w:r>
      <w:proofErr w:type="spellStart"/>
      <w:r>
        <w:rPr>
          <w:sz w:val="20"/>
        </w:rPr>
        <w:t>higher</w:t>
      </w:r>
      <w:proofErr w:type="spellEnd"/>
      <w:r>
        <w:rPr>
          <w:sz w:val="20"/>
        </w:rPr>
        <w:t xml:space="preserve"> </w:t>
      </w:r>
      <w:proofErr w:type="spellStart"/>
      <w:r>
        <w:rPr>
          <w:sz w:val="20"/>
        </w:rPr>
        <w:t>priority</w:t>
      </w:r>
      <w:proofErr w:type="spellEnd"/>
      <w:r>
        <w:rPr>
          <w:sz w:val="20"/>
        </w:rPr>
        <w:t xml:space="preserve"> </w:t>
      </w:r>
      <w:proofErr w:type="spellStart"/>
      <w:r>
        <w:rPr>
          <w:sz w:val="20"/>
        </w:rPr>
        <w:t>than</w:t>
      </w:r>
      <w:proofErr w:type="spellEnd"/>
      <w:r>
        <w:rPr>
          <w:sz w:val="20"/>
        </w:rPr>
        <w:t xml:space="preserve"> </w:t>
      </w:r>
      <w:proofErr w:type="spellStart"/>
      <w:r>
        <w:rPr>
          <w:sz w:val="20"/>
        </w:rPr>
        <w:t>SCells</w:t>
      </w:r>
      <w:proofErr w:type="spellEnd"/>
      <w:r>
        <w:rPr>
          <w:sz w:val="20"/>
        </w:rPr>
        <w:t xml:space="preserve"> in </w:t>
      </w:r>
      <w:proofErr w:type="spellStart"/>
      <w:r>
        <w:rPr>
          <w:sz w:val="20"/>
        </w:rPr>
        <w:t>the</w:t>
      </w:r>
      <w:proofErr w:type="spellEnd"/>
      <w:r>
        <w:rPr>
          <w:sz w:val="20"/>
        </w:rPr>
        <w:t xml:space="preserve"> </w:t>
      </w:r>
      <w:proofErr w:type="spellStart"/>
      <w:r>
        <w:rPr>
          <w:sz w:val="20"/>
        </w:rPr>
        <w:t>same</w:t>
      </w:r>
      <w:proofErr w:type="spellEnd"/>
      <w:r>
        <w:rPr>
          <w:sz w:val="20"/>
        </w:rPr>
        <w:t xml:space="preserve"> </w:t>
      </w:r>
      <w:proofErr w:type="spellStart"/>
      <w:r>
        <w:rPr>
          <w:sz w:val="20"/>
        </w:rPr>
        <w:t>cell</w:t>
      </w:r>
      <w:proofErr w:type="spellEnd"/>
      <w:r>
        <w:rPr>
          <w:sz w:val="20"/>
        </w:rPr>
        <w:t xml:space="preserve"> </w:t>
      </w:r>
      <w:proofErr w:type="spellStart"/>
      <w:r>
        <w:rPr>
          <w:sz w:val="20"/>
        </w:rPr>
        <w:t>group</w:t>
      </w:r>
      <w:proofErr w:type="spellEnd"/>
    </w:p>
    <w:p w14:paraId="553D6B61" w14:textId="45200A9D" w:rsidR="00DF6785" w:rsidRPr="006B7E7B" w:rsidRDefault="00DF6785" w:rsidP="003C317C">
      <w:pPr>
        <w:pStyle w:val="ListParagraph"/>
        <w:numPr>
          <w:ilvl w:val="0"/>
          <w:numId w:val="27"/>
        </w:numPr>
      </w:pPr>
      <w:proofErr w:type="spellStart"/>
      <w:r>
        <w:rPr>
          <w:sz w:val="20"/>
        </w:rPr>
        <w:t>Understanding</w:t>
      </w:r>
      <w:proofErr w:type="spellEnd"/>
      <w:r>
        <w:rPr>
          <w:sz w:val="20"/>
        </w:rPr>
        <w:t xml:space="preserve"> 2: Transmission </w:t>
      </w:r>
      <w:proofErr w:type="spellStart"/>
      <w:r>
        <w:rPr>
          <w:sz w:val="20"/>
        </w:rPr>
        <w:t>power</w:t>
      </w:r>
      <w:proofErr w:type="spellEnd"/>
      <w:r>
        <w:rPr>
          <w:sz w:val="20"/>
        </w:rPr>
        <w:t xml:space="preserve"> of </w:t>
      </w:r>
      <w:proofErr w:type="spellStart"/>
      <w:r>
        <w:rPr>
          <w:sz w:val="20"/>
        </w:rPr>
        <w:t>PCell</w:t>
      </w:r>
      <w:proofErr w:type="spellEnd"/>
      <w:r>
        <w:rPr>
          <w:sz w:val="20"/>
        </w:rPr>
        <w:t xml:space="preserve"> </w:t>
      </w:r>
      <w:proofErr w:type="spellStart"/>
      <w:r>
        <w:rPr>
          <w:sz w:val="20"/>
        </w:rPr>
        <w:t>has</w:t>
      </w:r>
      <w:proofErr w:type="spellEnd"/>
      <w:r>
        <w:rPr>
          <w:sz w:val="20"/>
        </w:rPr>
        <w:t xml:space="preserve"> </w:t>
      </w:r>
      <w:proofErr w:type="spellStart"/>
      <w:r>
        <w:rPr>
          <w:sz w:val="20"/>
        </w:rPr>
        <w:t>higher</w:t>
      </w:r>
      <w:proofErr w:type="spellEnd"/>
      <w:r>
        <w:rPr>
          <w:sz w:val="20"/>
        </w:rPr>
        <w:t xml:space="preserve"> </w:t>
      </w:r>
      <w:proofErr w:type="spellStart"/>
      <w:r>
        <w:rPr>
          <w:sz w:val="20"/>
        </w:rPr>
        <w:t>priority</w:t>
      </w:r>
      <w:proofErr w:type="spellEnd"/>
      <w:r>
        <w:rPr>
          <w:sz w:val="20"/>
        </w:rPr>
        <w:t xml:space="preserve"> </w:t>
      </w:r>
      <w:proofErr w:type="spellStart"/>
      <w:r>
        <w:rPr>
          <w:sz w:val="20"/>
        </w:rPr>
        <w:t>than</w:t>
      </w:r>
      <w:proofErr w:type="spellEnd"/>
      <w:r>
        <w:rPr>
          <w:sz w:val="20"/>
        </w:rPr>
        <w:t xml:space="preserve"> </w:t>
      </w:r>
      <w:proofErr w:type="spellStart"/>
      <w:r>
        <w:rPr>
          <w:sz w:val="20"/>
        </w:rPr>
        <w:t>SCells</w:t>
      </w:r>
      <w:proofErr w:type="spellEnd"/>
      <w:r>
        <w:rPr>
          <w:sz w:val="20"/>
        </w:rPr>
        <w:t xml:space="preserve"> in </w:t>
      </w:r>
      <w:proofErr w:type="spellStart"/>
      <w:r>
        <w:rPr>
          <w:sz w:val="20"/>
        </w:rPr>
        <w:t>any</w:t>
      </w:r>
      <w:proofErr w:type="spellEnd"/>
      <w:r>
        <w:rPr>
          <w:sz w:val="20"/>
        </w:rPr>
        <w:t xml:space="preserve"> </w:t>
      </w:r>
      <w:proofErr w:type="spellStart"/>
      <w:r>
        <w:rPr>
          <w:sz w:val="20"/>
        </w:rPr>
        <w:t>cell</w:t>
      </w:r>
      <w:proofErr w:type="spellEnd"/>
      <w:r>
        <w:rPr>
          <w:sz w:val="20"/>
        </w:rPr>
        <w:t xml:space="preserve"> </w:t>
      </w:r>
      <w:proofErr w:type="spellStart"/>
      <w:r>
        <w:rPr>
          <w:sz w:val="20"/>
        </w:rPr>
        <w:t>group</w:t>
      </w:r>
      <w:r w:rsidR="00F249F3">
        <w:rPr>
          <w:sz w:val="20"/>
        </w:rPr>
        <w:t>s</w:t>
      </w:r>
      <w:proofErr w:type="spellEnd"/>
      <w:r>
        <w:rPr>
          <w:sz w:val="20"/>
        </w:rPr>
        <w:t>.</w:t>
      </w:r>
    </w:p>
    <w:p w14:paraId="2338D781" w14:textId="77777777" w:rsidR="006E794B" w:rsidRDefault="006E794B" w:rsidP="001E2C66">
      <w:pPr>
        <w:ind w:firstLineChars="50" w:firstLine="100"/>
      </w:pPr>
    </w:p>
    <w:p w14:paraId="5A56ADA7" w14:textId="1417575E" w:rsidR="004D691E" w:rsidRPr="00036CD8" w:rsidRDefault="006E794B" w:rsidP="001E2C66">
      <w:pPr>
        <w:ind w:firstLineChars="50" w:firstLine="100"/>
      </w:pPr>
      <w:r>
        <w:rPr>
          <w:rFonts w:hint="eastAsia"/>
        </w:rPr>
        <w:lastRenderedPageBreak/>
        <w:t>H</w:t>
      </w:r>
      <w:r>
        <w:t>owever, the recent discussion revealed that companies have understanding that Rel-15 NR does not define any power prioritization rule between cell groups, but at the same moment, also does not blocks the power sharing between cell groups.</w:t>
      </w:r>
    </w:p>
    <w:p w14:paraId="19815884" w14:textId="3FE5EF54" w:rsidR="004D691E" w:rsidRPr="001E2C66" w:rsidRDefault="001E2C66" w:rsidP="001E2C66">
      <w:pPr>
        <w:ind w:left="1205" w:hangingChars="600" w:hanging="1205"/>
        <w:rPr>
          <w:b/>
          <w:i/>
        </w:rPr>
      </w:pPr>
      <w:bookmarkStart w:id="2" w:name="_Hlk7483694"/>
      <w:r w:rsidRPr="001E2C66">
        <w:rPr>
          <w:rFonts w:hint="eastAsia"/>
          <w:b/>
          <w:i/>
        </w:rPr>
        <w:t>O</w:t>
      </w:r>
      <w:r w:rsidRPr="001E2C66">
        <w:rPr>
          <w:b/>
          <w:i/>
        </w:rPr>
        <w:t xml:space="preserve">bservation 1: </w:t>
      </w:r>
      <w:r w:rsidR="006E794B">
        <w:rPr>
          <w:b/>
          <w:i/>
        </w:rPr>
        <w:t>Rel-15 NR CA does not clarify whether power sharing between cell groups are supported or not, since no prioritization rules are defined between MCG and SCG.</w:t>
      </w:r>
      <w:bookmarkEnd w:id="2"/>
    </w:p>
    <w:p w14:paraId="2DD8887D" w14:textId="3E7B90A2" w:rsidR="00EE2AB0" w:rsidRDefault="00EE2AB0" w:rsidP="006E794B"/>
    <w:p w14:paraId="2568703E" w14:textId="3576BE5D" w:rsidR="006E794B" w:rsidRDefault="006E794B" w:rsidP="006E794B">
      <w:r>
        <w:rPr>
          <w:rFonts w:hint="eastAsia"/>
        </w:rPr>
        <w:t>B</w:t>
      </w:r>
      <w:r>
        <w:t xml:space="preserve">ased on such an observation, we may extract another observation as </w:t>
      </w:r>
    </w:p>
    <w:p w14:paraId="11500578" w14:textId="6110F1D3" w:rsidR="006E794B" w:rsidRPr="001E2C66" w:rsidRDefault="006E794B" w:rsidP="006E794B">
      <w:pPr>
        <w:ind w:left="1205" w:hangingChars="600" w:hanging="1205"/>
        <w:rPr>
          <w:b/>
          <w:i/>
        </w:rPr>
      </w:pPr>
      <w:r w:rsidRPr="001E2C66">
        <w:rPr>
          <w:rFonts w:hint="eastAsia"/>
          <w:b/>
          <w:i/>
        </w:rPr>
        <w:t>O</w:t>
      </w:r>
      <w:r w:rsidRPr="001E2C66">
        <w:rPr>
          <w:b/>
          <w:i/>
        </w:rPr>
        <w:t xml:space="preserve">bservation </w:t>
      </w:r>
      <w:r>
        <w:rPr>
          <w:b/>
          <w:i/>
        </w:rPr>
        <w:t>2</w:t>
      </w:r>
      <w:r w:rsidRPr="001E2C66">
        <w:rPr>
          <w:b/>
          <w:i/>
        </w:rPr>
        <w:t xml:space="preserve">: </w:t>
      </w:r>
      <w:r>
        <w:rPr>
          <w:b/>
          <w:i/>
        </w:rPr>
        <w:t>If two separated power control modes called semi-static and dynamic power sharing are supported, semi-static power sharing mode does not increase UE’s operational complexity compared with Rel-15 NR CA, while dynamic power sharing mode may or may not.</w:t>
      </w:r>
    </w:p>
    <w:p w14:paraId="6C9C68CC" w14:textId="77777777" w:rsidR="006E794B" w:rsidRPr="003C317C" w:rsidRDefault="006E794B" w:rsidP="003C317C"/>
    <w:p w14:paraId="6FE9021D" w14:textId="24D5F939" w:rsidR="004D691E" w:rsidRDefault="000D3310" w:rsidP="00803198">
      <w:pPr>
        <w:ind w:firstLineChars="50" w:firstLine="100"/>
        <w:rPr>
          <w:lang w:val="fi-FI"/>
        </w:rPr>
      </w:pPr>
      <w:r>
        <w:rPr>
          <w:lang w:val="fi-FI"/>
        </w:rPr>
        <w:t xml:space="preserve">In Rel-15 DC </w:t>
      </w:r>
      <w:proofErr w:type="spellStart"/>
      <w:r>
        <w:rPr>
          <w:lang w:val="fi-FI"/>
        </w:rPr>
        <w:t>discussion</w:t>
      </w:r>
      <w:proofErr w:type="spellEnd"/>
      <w:r>
        <w:rPr>
          <w:lang w:val="fi-FI"/>
        </w:rPr>
        <w:t xml:space="preserve">, </w:t>
      </w:r>
      <w:proofErr w:type="spellStart"/>
      <w:r w:rsidR="00F249F3">
        <w:rPr>
          <w:lang w:val="fi-FI"/>
        </w:rPr>
        <w:t>since</w:t>
      </w:r>
      <w:proofErr w:type="spellEnd"/>
      <w:r w:rsidR="00F249F3">
        <w:rPr>
          <w:lang w:val="fi-FI"/>
        </w:rPr>
        <w:t xml:space="preserve"> </w:t>
      </w:r>
      <w:proofErr w:type="spellStart"/>
      <w:r>
        <w:rPr>
          <w:lang w:val="fi-FI"/>
        </w:rPr>
        <w:t>the</w:t>
      </w:r>
      <w:r w:rsidR="002A7D9B">
        <w:rPr>
          <w:lang w:val="fi-FI"/>
        </w:rPr>
        <w:t>re</w:t>
      </w:r>
      <w:proofErr w:type="spellEnd"/>
      <w:r w:rsidR="002A7D9B">
        <w:rPr>
          <w:lang w:val="fi-FI"/>
        </w:rPr>
        <w:t xml:space="preserve"> </w:t>
      </w:r>
      <w:proofErr w:type="spellStart"/>
      <w:r w:rsidR="002A7D9B">
        <w:rPr>
          <w:lang w:val="fi-FI"/>
        </w:rPr>
        <w:t>was</w:t>
      </w:r>
      <w:proofErr w:type="spellEnd"/>
      <w:r w:rsidR="002A7D9B">
        <w:rPr>
          <w:lang w:val="fi-FI"/>
        </w:rPr>
        <w:t xml:space="preserve"> </w:t>
      </w:r>
      <w:proofErr w:type="spellStart"/>
      <w:r w:rsidR="002A7D9B">
        <w:rPr>
          <w:lang w:val="fi-FI"/>
        </w:rPr>
        <w:t>clear</w:t>
      </w:r>
      <w:proofErr w:type="spellEnd"/>
      <w:r w:rsidR="002A7D9B">
        <w:rPr>
          <w:lang w:val="fi-FI"/>
        </w:rPr>
        <w:t xml:space="preserve"> </w:t>
      </w:r>
      <w:proofErr w:type="spellStart"/>
      <w:r w:rsidR="002A7D9B">
        <w:rPr>
          <w:lang w:val="fi-FI"/>
        </w:rPr>
        <w:t>evidence</w:t>
      </w:r>
      <w:proofErr w:type="spellEnd"/>
      <w:r w:rsidR="002A7D9B">
        <w:rPr>
          <w:lang w:val="fi-FI"/>
        </w:rPr>
        <w:t xml:space="preserve"> </w:t>
      </w:r>
      <w:proofErr w:type="spellStart"/>
      <w:r w:rsidR="002A7D9B">
        <w:rPr>
          <w:lang w:val="fi-FI"/>
        </w:rPr>
        <w:t>that</w:t>
      </w:r>
      <w:proofErr w:type="spellEnd"/>
      <w:r w:rsidR="002A7D9B">
        <w:rPr>
          <w:lang w:val="fi-FI"/>
        </w:rPr>
        <w:t xml:space="preserve"> </w:t>
      </w:r>
      <w:proofErr w:type="spellStart"/>
      <w:r w:rsidR="002A7D9B">
        <w:rPr>
          <w:lang w:val="fi-FI"/>
        </w:rPr>
        <w:t>the</w:t>
      </w:r>
      <w:proofErr w:type="spellEnd"/>
      <w:r w:rsidR="002A7D9B">
        <w:rPr>
          <w:lang w:val="fi-FI"/>
        </w:rPr>
        <w:t xml:space="preserve"> </w:t>
      </w:r>
      <w:proofErr w:type="spellStart"/>
      <w:r w:rsidR="002A7D9B">
        <w:rPr>
          <w:lang w:val="fi-FI"/>
        </w:rPr>
        <w:t>implementational</w:t>
      </w:r>
      <w:proofErr w:type="spellEnd"/>
      <w:r w:rsidR="002A7D9B">
        <w:rPr>
          <w:lang w:val="fi-FI"/>
        </w:rPr>
        <w:t xml:space="preserve"> </w:t>
      </w:r>
      <w:proofErr w:type="spellStart"/>
      <w:r w:rsidR="002A7D9B">
        <w:rPr>
          <w:lang w:val="fi-FI"/>
        </w:rPr>
        <w:t>complexity</w:t>
      </w:r>
      <w:proofErr w:type="spellEnd"/>
      <w:r w:rsidR="002A7D9B">
        <w:rPr>
          <w:lang w:val="fi-FI"/>
        </w:rPr>
        <w:t xml:space="preserve"> </w:t>
      </w:r>
      <w:proofErr w:type="spellStart"/>
      <w:r w:rsidR="002A7D9B">
        <w:rPr>
          <w:lang w:val="fi-FI"/>
        </w:rPr>
        <w:t>can</w:t>
      </w:r>
      <w:proofErr w:type="spellEnd"/>
      <w:r w:rsidR="002A7D9B">
        <w:rPr>
          <w:lang w:val="fi-FI"/>
        </w:rPr>
        <w:t xml:space="preserve"> </w:t>
      </w:r>
      <w:proofErr w:type="spellStart"/>
      <w:r w:rsidR="002A7D9B">
        <w:rPr>
          <w:lang w:val="fi-FI"/>
        </w:rPr>
        <w:t>disturbe</w:t>
      </w:r>
      <w:proofErr w:type="spellEnd"/>
      <w:r w:rsidR="002A7D9B">
        <w:rPr>
          <w:lang w:val="fi-FI"/>
        </w:rPr>
        <w:t xml:space="preserve"> </w:t>
      </w:r>
      <w:proofErr w:type="spellStart"/>
      <w:r w:rsidR="002A7D9B">
        <w:rPr>
          <w:lang w:val="fi-FI"/>
        </w:rPr>
        <w:t>the</w:t>
      </w:r>
      <w:proofErr w:type="spellEnd"/>
      <w:r w:rsidR="002A7D9B">
        <w:rPr>
          <w:lang w:val="fi-FI"/>
        </w:rPr>
        <w:t xml:space="preserve"> </w:t>
      </w:r>
      <w:proofErr w:type="spellStart"/>
      <w:r w:rsidR="002A7D9B">
        <w:rPr>
          <w:lang w:val="fi-FI"/>
        </w:rPr>
        <w:t>early</w:t>
      </w:r>
      <w:proofErr w:type="spellEnd"/>
      <w:r w:rsidR="002A7D9B">
        <w:rPr>
          <w:lang w:val="fi-FI"/>
        </w:rPr>
        <w:t xml:space="preserve"> </w:t>
      </w:r>
      <w:proofErr w:type="spellStart"/>
      <w:r w:rsidR="002A7D9B">
        <w:rPr>
          <w:lang w:val="fi-FI"/>
        </w:rPr>
        <w:t>comes</w:t>
      </w:r>
      <w:proofErr w:type="spellEnd"/>
      <w:r w:rsidR="002A7D9B">
        <w:rPr>
          <w:lang w:val="fi-FI"/>
        </w:rPr>
        <w:t xml:space="preserve"> of NR </w:t>
      </w:r>
      <w:r w:rsidR="00F249F3">
        <w:rPr>
          <w:lang w:val="fi-FI"/>
        </w:rPr>
        <w:t>into</w:t>
      </w:r>
      <w:r w:rsidR="002A7D9B">
        <w:rPr>
          <w:lang w:val="fi-FI"/>
        </w:rPr>
        <w:t xml:space="preserve"> </w:t>
      </w:r>
      <w:proofErr w:type="spellStart"/>
      <w:r w:rsidR="002A7D9B">
        <w:rPr>
          <w:lang w:val="fi-FI"/>
        </w:rPr>
        <w:t>the</w:t>
      </w:r>
      <w:proofErr w:type="spellEnd"/>
      <w:r w:rsidR="002A7D9B">
        <w:rPr>
          <w:lang w:val="fi-FI"/>
        </w:rPr>
        <w:t xml:space="preserve"> market, </w:t>
      </w:r>
      <w:proofErr w:type="spellStart"/>
      <w:r w:rsidR="00F249F3">
        <w:rPr>
          <w:lang w:val="fi-FI"/>
        </w:rPr>
        <w:t>semi-static</w:t>
      </w:r>
      <w:proofErr w:type="spellEnd"/>
      <w:r w:rsidR="00F249F3">
        <w:rPr>
          <w:lang w:val="fi-FI"/>
        </w:rPr>
        <w:t xml:space="preserve"> </w:t>
      </w:r>
      <w:proofErr w:type="spellStart"/>
      <w:r w:rsidR="00F249F3">
        <w:rPr>
          <w:lang w:val="fi-FI"/>
        </w:rPr>
        <w:t>power</w:t>
      </w:r>
      <w:proofErr w:type="spellEnd"/>
      <w:r w:rsidR="00F249F3">
        <w:rPr>
          <w:lang w:val="fi-FI"/>
        </w:rPr>
        <w:t xml:space="preserve"> </w:t>
      </w:r>
      <w:proofErr w:type="spellStart"/>
      <w:r w:rsidR="00F249F3">
        <w:rPr>
          <w:lang w:val="fi-FI"/>
        </w:rPr>
        <w:t>sharing</w:t>
      </w:r>
      <w:proofErr w:type="spellEnd"/>
      <w:r w:rsidR="00F249F3">
        <w:rPr>
          <w:lang w:val="fi-FI"/>
        </w:rPr>
        <w:t xml:space="preserve"> </w:t>
      </w:r>
      <w:proofErr w:type="spellStart"/>
      <w:r w:rsidR="00F249F3">
        <w:rPr>
          <w:lang w:val="fi-FI"/>
        </w:rPr>
        <w:t>mode</w:t>
      </w:r>
      <w:proofErr w:type="spellEnd"/>
      <w:r w:rsidR="00F249F3">
        <w:rPr>
          <w:lang w:val="fi-FI"/>
        </w:rPr>
        <w:t xml:space="preserve"> </w:t>
      </w:r>
      <w:proofErr w:type="spellStart"/>
      <w:r w:rsidR="00F249F3">
        <w:rPr>
          <w:lang w:val="fi-FI"/>
        </w:rPr>
        <w:t>with</w:t>
      </w:r>
      <w:proofErr w:type="spellEnd"/>
      <w:r w:rsidR="00F249F3">
        <w:rPr>
          <w:lang w:val="fi-FI"/>
        </w:rPr>
        <w:t xml:space="preserve"> </w:t>
      </w:r>
      <w:proofErr w:type="spellStart"/>
      <w:r w:rsidR="00F249F3">
        <w:rPr>
          <w:lang w:val="fi-FI"/>
        </w:rPr>
        <w:t>options</w:t>
      </w:r>
      <w:proofErr w:type="spellEnd"/>
      <w:r w:rsidR="00F249F3">
        <w:rPr>
          <w:lang w:val="fi-FI"/>
        </w:rPr>
        <w:t xml:space="preserve"> is </w:t>
      </w:r>
      <w:proofErr w:type="spellStart"/>
      <w:r w:rsidR="00F249F3">
        <w:rPr>
          <w:lang w:val="fi-FI"/>
        </w:rPr>
        <w:t>specified</w:t>
      </w:r>
      <w:proofErr w:type="spellEnd"/>
      <w:r w:rsidR="00F249F3">
        <w:rPr>
          <w:lang w:val="fi-FI"/>
        </w:rPr>
        <w:t xml:space="preserve"> </w:t>
      </w:r>
      <w:proofErr w:type="spellStart"/>
      <w:r w:rsidR="00F249F3">
        <w:rPr>
          <w:lang w:val="fi-FI"/>
        </w:rPr>
        <w:t>while</w:t>
      </w:r>
      <w:proofErr w:type="spellEnd"/>
      <w:r w:rsidR="00F249F3">
        <w:rPr>
          <w:lang w:val="fi-FI"/>
        </w:rPr>
        <w:t xml:space="preserve"> </w:t>
      </w:r>
      <w:proofErr w:type="spellStart"/>
      <w:r w:rsidR="00F249F3">
        <w:rPr>
          <w:lang w:val="fi-FI"/>
        </w:rPr>
        <w:t>dynamic</w:t>
      </w:r>
      <w:proofErr w:type="spellEnd"/>
      <w:r w:rsidR="00F249F3">
        <w:rPr>
          <w:lang w:val="fi-FI"/>
        </w:rPr>
        <w:t xml:space="preserve"> </w:t>
      </w:r>
      <w:proofErr w:type="spellStart"/>
      <w:r w:rsidR="00F249F3">
        <w:rPr>
          <w:lang w:val="fi-FI"/>
        </w:rPr>
        <w:t>power</w:t>
      </w:r>
      <w:proofErr w:type="spellEnd"/>
      <w:r w:rsidR="00F249F3">
        <w:rPr>
          <w:lang w:val="fi-FI"/>
        </w:rPr>
        <w:t xml:space="preserve"> </w:t>
      </w:r>
      <w:proofErr w:type="spellStart"/>
      <w:r w:rsidR="00F249F3">
        <w:rPr>
          <w:lang w:val="fi-FI"/>
        </w:rPr>
        <w:t>sharing</w:t>
      </w:r>
      <w:proofErr w:type="spellEnd"/>
      <w:r w:rsidR="00F249F3">
        <w:rPr>
          <w:lang w:val="fi-FI"/>
        </w:rPr>
        <w:t xml:space="preserve"> </w:t>
      </w:r>
      <w:proofErr w:type="spellStart"/>
      <w:r w:rsidR="00F249F3">
        <w:rPr>
          <w:lang w:val="fi-FI"/>
        </w:rPr>
        <w:t>remained</w:t>
      </w:r>
      <w:proofErr w:type="spellEnd"/>
      <w:r w:rsidR="00F249F3">
        <w:rPr>
          <w:lang w:val="fi-FI"/>
        </w:rPr>
        <w:t xml:space="preserve"> as </w:t>
      </w:r>
      <w:proofErr w:type="spellStart"/>
      <w:r w:rsidR="00F249F3">
        <w:rPr>
          <w:lang w:val="fi-FI"/>
        </w:rPr>
        <w:t>optional</w:t>
      </w:r>
      <w:proofErr w:type="spellEnd"/>
      <w:r w:rsidR="00F249F3">
        <w:rPr>
          <w:lang w:val="fi-FI"/>
        </w:rPr>
        <w:t xml:space="preserve"> feature. </w:t>
      </w:r>
      <w:proofErr w:type="spellStart"/>
      <w:r w:rsidR="00F249F3">
        <w:rPr>
          <w:lang w:val="fi-FI"/>
        </w:rPr>
        <w:t>But</w:t>
      </w:r>
      <w:proofErr w:type="spellEnd"/>
      <w:r w:rsidR="00F249F3">
        <w:rPr>
          <w:lang w:val="fi-FI"/>
        </w:rPr>
        <w:t xml:space="preserve"> </w:t>
      </w:r>
      <w:proofErr w:type="spellStart"/>
      <w:r w:rsidR="00F249F3">
        <w:rPr>
          <w:lang w:val="fi-FI"/>
        </w:rPr>
        <w:t>even</w:t>
      </w:r>
      <w:proofErr w:type="spellEnd"/>
      <w:r w:rsidR="00F249F3">
        <w:rPr>
          <w:lang w:val="fi-FI"/>
        </w:rPr>
        <w:t xml:space="preserve"> </w:t>
      </w:r>
      <w:proofErr w:type="spellStart"/>
      <w:r w:rsidR="00F249F3">
        <w:rPr>
          <w:lang w:val="fi-FI"/>
        </w:rPr>
        <w:t>with</w:t>
      </w:r>
      <w:proofErr w:type="spellEnd"/>
      <w:r w:rsidR="00F249F3">
        <w:rPr>
          <w:lang w:val="fi-FI"/>
        </w:rPr>
        <w:t xml:space="preserve"> </w:t>
      </w:r>
      <w:proofErr w:type="spellStart"/>
      <w:r w:rsidR="00F249F3">
        <w:rPr>
          <w:lang w:val="fi-FI"/>
        </w:rPr>
        <w:t>such</w:t>
      </w:r>
      <w:proofErr w:type="spellEnd"/>
      <w:r w:rsidR="00F249F3">
        <w:rPr>
          <w:lang w:val="fi-FI"/>
        </w:rPr>
        <w:t xml:space="preserve"> </w:t>
      </w:r>
      <w:proofErr w:type="spellStart"/>
      <w:r w:rsidR="00F249F3">
        <w:rPr>
          <w:lang w:val="fi-FI"/>
        </w:rPr>
        <w:t>severe</w:t>
      </w:r>
      <w:proofErr w:type="spellEnd"/>
      <w:r w:rsidR="00F249F3">
        <w:rPr>
          <w:lang w:val="fi-FI"/>
        </w:rPr>
        <w:t xml:space="preserve"> </w:t>
      </w:r>
      <w:proofErr w:type="spellStart"/>
      <w:r w:rsidR="00F249F3">
        <w:rPr>
          <w:lang w:val="fi-FI"/>
        </w:rPr>
        <w:t>implementation</w:t>
      </w:r>
      <w:proofErr w:type="spellEnd"/>
      <w:r w:rsidR="00F249F3">
        <w:rPr>
          <w:lang w:val="fi-FI"/>
        </w:rPr>
        <w:t xml:space="preserve"> </w:t>
      </w:r>
      <w:proofErr w:type="spellStart"/>
      <w:r w:rsidR="00F249F3">
        <w:rPr>
          <w:lang w:val="fi-FI"/>
        </w:rPr>
        <w:t>issues</w:t>
      </w:r>
      <w:proofErr w:type="spellEnd"/>
      <w:r w:rsidR="00F249F3">
        <w:rPr>
          <w:lang w:val="fi-FI"/>
        </w:rPr>
        <w:t xml:space="preserve">, </w:t>
      </w:r>
      <w:proofErr w:type="spellStart"/>
      <w:r w:rsidR="00F249F3">
        <w:rPr>
          <w:lang w:val="fi-FI"/>
        </w:rPr>
        <w:t>operators</w:t>
      </w:r>
      <w:proofErr w:type="spellEnd"/>
      <w:r w:rsidR="00F249F3">
        <w:rPr>
          <w:lang w:val="fi-FI"/>
        </w:rPr>
        <w:t xml:space="preserve"> and </w:t>
      </w:r>
      <w:proofErr w:type="spellStart"/>
      <w:r w:rsidR="00F249F3">
        <w:rPr>
          <w:lang w:val="fi-FI"/>
        </w:rPr>
        <w:t>network</w:t>
      </w:r>
      <w:proofErr w:type="spellEnd"/>
      <w:r w:rsidR="00F249F3">
        <w:rPr>
          <w:lang w:val="fi-FI"/>
        </w:rPr>
        <w:t xml:space="preserve"> </w:t>
      </w:r>
      <w:proofErr w:type="spellStart"/>
      <w:r w:rsidR="00F249F3">
        <w:rPr>
          <w:lang w:val="fi-FI"/>
        </w:rPr>
        <w:t>vendors</w:t>
      </w:r>
      <w:proofErr w:type="spellEnd"/>
      <w:r w:rsidR="00F249F3">
        <w:rPr>
          <w:lang w:val="fi-FI"/>
        </w:rPr>
        <w:t xml:space="preserve"> </w:t>
      </w:r>
      <w:proofErr w:type="spellStart"/>
      <w:r w:rsidR="00F249F3">
        <w:rPr>
          <w:lang w:val="fi-FI"/>
        </w:rPr>
        <w:t>had</w:t>
      </w:r>
      <w:proofErr w:type="spellEnd"/>
      <w:r w:rsidR="00F249F3">
        <w:rPr>
          <w:lang w:val="fi-FI"/>
        </w:rPr>
        <w:t xml:space="preserve"> </w:t>
      </w:r>
      <w:proofErr w:type="spellStart"/>
      <w:r w:rsidR="00F249F3">
        <w:rPr>
          <w:lang w:val="fi-FI"/>
        </w:rPr>
        <w:t>huge</w:t>
      </w:r>
      <w:proofErr w:type="spellEnd"/>
      <w:r w:rsidR="00F249F3">
        <w:rPr>
          <w:lang w:val="fi-FI"/>
        </w:rPr>
        <w:t xml:space="preserve"> </w:t>
      </w:r>
      <w:proofErr w:type="spellStart"/>
      <w:r w:rsidR="00F249F3">
        <w:rPr>
          <w:lang w:val="fi-FI"/>
        </w:rPr>
        <w:t>concerns</w:t>
      </w:r>
      <w:proofErr w:type="spellEnd"/>
      <w:r w:rsidR="00F249F3">
        <w:rPr>
          <w:lang w:val="fi-FI"/>
        </w:rPr>
        <w:t xml:space="preserve"> on </w:t>
      </w:r>
      <w:proofErr w:type="spellStart"/>
      <w:r w:rsidR="00F249F3">
        <w:rPr>
          <w:lang w:val="fi-FI"/>
        </w:rPr>
        <w:t>the</w:t>
      </w:r>
      <w:proofErr w:type="spellEnd"/>
      <w:r w:rsidR="00F249F3">
        <w:rPr>
          <w:lang w:val="fi-FI"/>
        </w:rPr>
        <w:t xml:space="preserve"> </w:t>
      </w:r>
      <w:proofErr w:type="spellStart"/>
      <w:r w:rsidR="00F249F3">
        <w:rPr>
          <w:lang w:val="fi-FI"/>
        </w:rPr>
        <w:t>reduced</w:t>
      </w:r>
      <w:proofErr w:type="spellEnd"/>
      <w:r w:rsidR="00F249F3">
        <w:rPr>
          <w:lang w:val="fi-FI"/>
        </w:rPr>
        <w:t xml:space="preserve"> </w:t>
      </w:r>
      <w:proofErr w:type="spellStart"/>
      <w:r w:rsidR="00F249F3">
        <w:rPr>
          <w:lang w:val="fi-FI"/>
        </w:rPr>
        <w:t>coverage</w:t>
      </w:r>
      <w:proofErr w:type="spellEnd"/>
      <w:r w:rsidR="00F249F3">
        <w:rPr>
          <w:lang w:val="fi-FI"/>
        </w:rPr>
        <w:t xml:space="preserve">. </w:t>
      </w:r>
      <w:proofErr w:type="spellStart"/>
      <w:r w:rsidR="00F249F3">
        <w:rPr>
          <w:lang w:val="fi-FI"/>
        </w:rPr>
        <w:t>Thus</w:t>
      </w:r>
      <w:proofErr w:type="spellEnd"/>
      <w:r w:rsidR="00F249F3">
        <w:rPr>
          <w:lang w:val="fi-FI"/>
        </w:rPr>
        <w:t xml:space="preserve">, it </w:t>
      </w:r>
      <w:proofErr w:type="spellStart"/>
      <w:r w:rsidR="00F249F3">
        <w:rPr>
          <w:lang w:val="fi-FI"/>
        </w:rPr>
        <w:t>should</w:t>
      </w:r>
      <w:proofErr w:type="spellEnd"/>
      <w:r w:rsidR="00F249F3">
        <w:rPr>
          <w:lang w:val="fi-FI"/>
        </w:rPr>
        <w:t xml:space="preserve"> </w:t>
      </w:r>
      <w:proofErr w:type="spellStart"/>
      <w:r w:rsidR="00F249F3">
        <w:rPr>
          <w:lang w:val="fi-FI"/>
        </w:rPr>
        <w:t>be</w:t>
      </w:r>
      <w:proofErr w:type="spellEnd"/>
      <w:r w:rsidR="00F249F3">
        <w:rPr>
          <w:lang w:val="fi-FI"/>
        </w:rPr>
        <w:t xml:space="preserve"> </w:t>
      </w:r>
      <w:proofErr w:type="spellStart"/>
      <w:r w:rsidR="00F249F3">
        <w:rPr>
          <w:lang w:val="fi-FI"/>
        </w:rPr>
        <w:t>the</w:t>
      </w:r>
      <w:proofErr w:type="spellEnd"/>
      <w:r w:rsidR="00F249F3">
        <w:rPr>
          <w:lang w:val="fi-FI"/>
        </w:rPr>
        <w:t xml:space="preserve"> general </w:t>
      </w:r>
      <w:proofErr w:type="spellStart"/>
      <w:r w:rsidR="00F249F3">
        <w:rPr>
          <w:lang w:val="fi-FI"/>
        </w:rPr>
        <w:t>approache</w:t>
      </w:r>
      <w:proofErr w:type="spellEnd"/>
      <w:r w:rsidR="00F249F3">
        <w:rPr>
          <w:lang w:val="fi-FI"/>
        </w:rPr>
        <w:t xml:space="preserve"> </w:t>
      </w:r>
      <w:proofErr w:type="spellStart"/>
      <w:r w:rsidR="00F249F3">
        <w:rPr>
          <w:lang w:val="fi-FI"/>
        </w:rPr>
        <w:t>that</w:t>
      </w:r>
      <w:proofErr w:type="spellEnd"/>
      <w:r w:rsidR="00F249F3">
        <w:rPr>
          <w:lang w:val="fi-FI"/>
        </w:rPr>
        <w:t xml:space="preserve"> </w:t>
      </w:r>
      <w:proofErr w:type="spellStart"/>
      <w:r w:rsidR="00F249F3">
        <w:rPr>
          <w:lang w:val="fi-FI"/>
        </w:rPr>
        <w:t>separated</w:t>
      </w:r>
      <w:proofErr w:type="spellEnd"/>
      <w:r w:rsidR="00F249F3">
        <w:rPr>
          <w:lang w:val="fi-FI"/>
        </w:rPr>
        <w:t xml:space="preserve"> </w:t>
      </w:r>
      <w:proofErr w:type="spellStart"/>
      <w:r w:rsidR="00F249F3">
        <w:rPr>
          <w:lang w:val="fi-FI"/>
        </w:rPr>
        <w:t>power</w:t>
      </w:r>
      <w:proofErr w:type="spellEnd"/>
      <w:r w:rsidR="00F249F3">
        <w:rPr>
          <w:lang w:val="fi-FI"/>
        </w:rPr>
        <w:t xml:space="preserve"> </w:t>
      </w:r>
      <w:proofErr w:type="spellStart"/>
      <w:r w:rsidR="00F249F3">
        <w:rPr>
          <w:lang w:val="fi-FI"/>
        </w:rPr>
        <w:t>control</w:t>
      </w:r>
      <w:proofErr w:type="spellEnd"/>
      <w:r w:rsidR="00F249F3">
        <w:rPr>
          <w:lang w:val="fi-FI"/>
        </w:rPr>
        <w:t xml:space="preserve"> </w:t>
      </w:r>
      <w:proofErr w:type="spellStart"/>
      <w:r w:rsidR="00F249F3">
        <w:rPr>
          <w:lang w:val="fi-FI"/>
        </w:rPr>
        <w:t>mode</w:t>
      </w:r>
      <w:proofErr w:type="spellEnd"/>
      <w:r w:rsidR="00F249F3">
        <w:rPr>
          <w:lang w:val="fi-FI"/>
        </w:rPr>
        <w:t xml:space="preserve"> for </w:t>
      </w:r>
      <w:proofErr w:type="spellStart"/>
      <w:r w:rsidR="00F249F3">
        <w:rPr>
          <w:lang w:val="fi-FI"/>
        </w:rPr>
        <w:t>semi-static</w:t>
      </w:r>
      <w:proofErr w:type="spellEnd"/>
      <w:r w:rsidR="00F249F3">
        <w:rPr>
          <w:lang w:val="fi-FI"/>
        </w:rPr>
        <w:t xml:space="preserve"> </w:t>
      </w:r>
      <w:proofErr w:type="spellStart"/>
      <w:r w:rsidR="00F249F3">
        <w:rPr>
          <w:lang w:val="fi-FI"/>
        </w:rPr>
        <w:t>power</w:t>
      </w:r>
      <w:proofErr w:type="spellEnd"/>
      <w:r w:rsidR="00F249F3">
        <w:rPr>
          <w:lang w:val="fi-FI"/>
        </w:rPr>
        <w:t xml:space="preserve"> </w:t>
      </w:r>
      <w:proofErr w:type="spellStart"/>
      <w:r w:rsidR="00F249F3">
        <w:rPr>
          <w:lang w:val="fi-FI"/>
        </w:rPr>
        <w:t>sharing</w:t>
      </w:r>
      <w:proofErr w:type="spellEnd"/>
      <w:r w:rsidR="00F249F3">
        <w:rPr>
          <w:lang w:val="fi-FI"/>
        </w:rPr>
        <w:t xml:space="preserve"> is </w:t>
      </w:r>
      <w:proofErr w:type="spellStart"/>
      <w:r w:rsidR="00F249F3">
        <w:rPr>
          <w:lang w:val="fi-FI"/>
        </w:rPr>
        <w:t>not</w:t>
      </w:r>
      <w:proofErr w:type="spellEnd"/>
      <w:r w:rsidR="00F249F3">
        <w:rPr>
          <w:lang w:val="fi-FI"/>
        </w:rPr>
        <w:t xml:space="preserve"> </w:t>
      </w:r>
      <w:proofErr w:type="spellStart"/>
      <w:r w:rsidR="00F249F3">
        <w:rPr>
          <w:lang w:val="fi-FI"/>
        </w:rPr>
        <w:t>supported</w:t>
      </w:r>
      <w:proofErr w:type="spellEnd"/>
      <w:r w:rsidR="00F249F3">
        <w:rPr>
          <w:lang w:val="fi-FI"/>
        </w:rPr>
        <w:t xml:space="preserve"> </w:t>
      </w:r>
      <w:proofErr w:type="spellStart"/>
      <w:r w:rsidR="00F249F3">
        <w:rPr>
          <w:lang w:val="fi-FI"/>
        </w:rPr>
        <w:t>till</w:t>
      </w:r>
      <w:proofErr w:type="spellEnd"/>
      <w:r w:rsidR="00F249F3">
        <w:rPr>
          <w:lang w:val="fi-FI"/>
        </w:rPr>
        <w:t xml:space="preserve"> </w:t>
      </w:r>
      <w:proofErr w:type="spellStart"/>
      <w:r w:rsidR="00F249F3">
        <w:rPr>
          <w:lang w:val="fi-FI"/>
        </w:rPr>
        <w:t>the</w:t>
      </w:r>
      <w:proofErr w:type="spellEnd"/>
      <w:r w:rsidR="00F249F3">
        <w:rPr>
          <w:lang w:val="fi-FI"/>
        </w:rPr>
        <w:t xml:space="preserve"> </w:t>
      </w:r>
      <w:proofErr w:type="spellStart"/>
      <w:r w:rsidR="00F249F3">
        <w:rPr>
          <w:lang w:val="fi-FI"/>
        </w:rPr>
        <w:t>gain</w:t>
      </w:r>
      <w:proofErr w:type="spellEnd"/>
      <w:r w:rsidR="00F249F3">
        <w:rPr>
          <w:lang w:val="fi-FI"/>
        </w:rPr>
        <w:t xml:space="preserve"> and </w:t>
      </w:r>
      <w:proofErr w:type="spellStart"/>
      <w:r w:rsidR="00F249F3">
        <w:rPr>
          <w:lang w:val="fi-FI"/>
        </w:rPr>
        <w:t>the</w:t>
      </w:r>
      <w:proofErr w:type="spellEnd"/>
      <w:r w:rsidR="00F249F3">
        <w:rPr>
          <w:lang w:val="fi-FI"/>
        </w:rPr>
        <w:t xml:space="preserve"> </w:t>
      </w:r>
      <w:proofErr w:type="spellStart"/>
      <w:r w:rsidR="00F249F3">
        <w:rPr>
          <w:lang w:val="fi-FI"/>
        </w:rPr>
        <w:t>impact</w:t>
      </w:r>
      <w:proofErr w:type="spellEnd"/>
      <w:r w:rsidR="00F249F3">
        <w:rPr>
          <w:lang w:val="fi-FI"/>
        </w:rPr>
        <w:t xml:space="preserve"> on </w:t>
      </w:r>
      <w:proofErr w:type="spellStart"/>
      <w:r w:rsidR="00F249F3">
        <w:rPr>
          <w:lang w:val="fi-FI"/>
        </w:rPr>
        <w:t>the</w:t>
      </w:r>
      <w:proofErr w:type="spellEnd"/>
      <w:r w:rsidR="00F249F3">
        <w:rPr>
          <w:lang w:val="fi-FI"/>
        </w:rPr>
        <w:t xml:space="preserve"> </w:t>
      </w:r>
      <w:proofErr w:type="spellStart"/>
      <w:r w:rsidR="00F249F3">
        <w:rPr>
          <w:lang w:val="fi-FI"/>
        </w:rPr>
        <w:t>commercialization</w:t>
      </w:r>
      <w:proofErr w:type="spellEnd"/>
      <w:r w:rsidR="00F249F3">
        <w:rPr>
          <w:lang w:val="fi-FI"/>
        </w:rPr>
        <w:t xml:space="preserve"> </w:t>
      </w:r>
      <w:proofErr w:type="spellStart"/>
      <w:r w:rsidR="00F249F3">
        <w:rPr>
          <w:lang w:val="fi-FI"/>
        </w:rPr>
        <w:t>becomes</w:t>
      </w:r>
      <w:proofErr w:type="spellEnd"/>
      <w:r w:rsidR="00F249F3">
        <w:rPr>
          <w:lang w:val="fi-FI"/>
        </w:rPr>
        <w:t xml:space="preserve"> </w:t>
      </w:r>
      <w:proofErr w:type="spellStart"/>
      <w:r w:rsidR="00F249F3">
        <w:rPr>
          <w:lang w:val="fi-FI"/>
        </w:rPr>
        <w:t>clear</w:t>
      </w:r>
      <w:proofErr w:type="spellEnd"/>
      <w:r w:rsidR="00F249F3">
        <w:rPr>
          <w:lang w:val="fi-FI"/>
        </w:rPr>
        <w:t>.</w:t>
      </w:r>
      <w:r w:rsidR="002A7D9B">
        <w:rPr>
          <w:lang w:val="fi-FI"/>
        </w:rPr>
        <w:t xml:space="preserve"> </w:t>
      </w:r>
    </w:p>
    <w:p w14:paraId="33B3C242" w14:textId="5DCF14E1" w:rsidR="00712851" w:rsidRPr="00231D5B" w:rsidRDefault="00712851" w:rsidP="000E7E8C">
      <w:pPr>
        <w:ind w:left="1004" w:hangingChars="500" w:hanging="1004"/>
        <w:rPr>
          <w:lang w:val="fi-FI"/>
        </w:rPr>
      </w:pPr>
      <w:r>
        <w:rPr>
          <w:b/>
          <w:i/>
        </w:rPr>
        <w:t>Proposal 1</w:t>
      </w:r>
      <w:r w:rsidRPr="001E2C66">
        <w:rPr>
          <w:b/>
          <w:i/>
        </w:rPr>
        <w:t xml:space="preserve">: </w:t>
      </w:r>
      <w:r w:rsidR="000E7E8C">
        <w:rPr>
          <w:b/>
          <w:i/>
        </w:rPr>
        <w:t xml:space="preserve">If implementation of dynamic power sharing cause severe UE complexity issue as in Rel-15, a UE or an operation mode supporting only semi-static power sharing </w:t>
      </w:r>
      <w:r w:rsidR="005B006C">
        <w:rPr>
          <w:b/>
          <w:i/>
        </w:rPr>
        <w:t>needs to</w:t>
      </w:r>
      <w:r w:rsidR="000E7E8C">
        <w:rPr>
          <w:b/>
          <w:i/>
        </w:rPr>
        <w:t xml:space="preserve"> be specified.</w:t>
      </w:r>
    </w:p>
    <w:p w14:paraId="62231DA6" w14:textId="77777777" w:rsidR="002A7D9B" w:rsidRDefault="002A7D9B" w:rsidP="00803198">
      <w:pPr>
        <w:ind w:firstLineChars="50" w:firstLine="100"/>
      </w:pPr>
    </w:p>
    <w:p w14:paraId="258DF434" w14:textId="1234D512" w:rsidR="00721532" w:rsidRPr="00721532" w:rsidRDefault="00721532" w:rsidP="00721532">
      <w:pPr>
        <w:rPr>
          <w:sz w:val="22"/>
        </w:rPr>
      </w:pPr>
      <w:r w:rsidRPr="00721532">
        <w:rPr>
          <w:b/>
          <w:sz w:val="24"/>
          <w:u w:val="single"/>
        </w:rPr>
        <w:t>Coverage and spectral efficiency</w:t>
      </w:r>
    </w:p>
    <w:p w14:paraId="55E13364" w14:textId="1539809A" w:rsidR="00721532" w:rsidRDefault="004113FA" w:rsidP="00803198">
      <w:pPr>
        <w:ind w:firstLineChars="50" w:firstLine="100"/>
      </w:pPr>
      <w:r>
        <w:t xml:space="preserve">Not only in DC A.I., but the impact of UL </w:t>
      </w:r>
      <w:proofErr w:type="spellStart"/>
      <w:r>
        <w:t>tx</w:t>
      </w:r>
      <w:proofErr w:type="spellEnd"/>
      <w:r>
        <w:t xml:space="preserve"> power reduction has been widely discussed in various A.I., e.g., power control and MIMO. </w:t>
      </w:r>
      <w:r w:rsidR="00712851">
        <w:t xml:space="preserve">Considering that NR-DC would aim to support hierarchical network, the reduction of peak power </w:t>
      </w:r>
      <w:r>
        <w:t xml:space="preserve">in each </w:t>
      </w:r>
      <w:r w:rsidR="00712851">
        <w:t xml:space="preserve">CG </w:t>
      </w:r>
      <w:r>
        <w:t xml:space="preserve">would result in different way of </w:t>
      </w:r>
      <w:r w:rsidR="00712851">
        <w:t xml:space="preserve">draw-back. </w:t>
      </w:r>
      <w:r>
        <w:t xml:space="preserve">Assuming MCG is connected to Macro cell, 3dB or more reduction of </w:t>
      </w:r>
      <w:proofErr w:type="spellStart"/>
      <w:r>
        <w:t>tx</w:t>
      </w:r>
      <w:proofErr w:type="spellEnd"/>
      <w:r>
        <w:t xml:space="preserve"> power at MCG will make UE to loss Macro cell connection, and it may remove the chance a UE to be connected via DC. At the same time, peak power reduction at SCG may reduce the spectral efficiency or throughput per slot via small cell, so more frequency transmission via small cell (SCG) may needed</w:t>
      </w:r>
      <w:r w:rsidR="00423DC2">
        <w:t xml:space="preserve"> to support large throughput per UE</w:t>
      </w:r>
      <w:r>
        <w:t xml:space="preserve">. </w:t>
      </w:r>
    </w:p>
    <w:p w14:paraId="753B1389" w14:textId="159BDDEE" w:rsidR="005B006C" w:rsidRDefault="005B006C" w:rsidP="003C317C">
      <w:pPr>
        <w:ind w:left="1205" w:hangingChars="600" w:hanging="1205"/>
      </w:pPr>
      <w:r w:rsidRPr="001E2C66">
        <w:rPr>
          <w:rFonts w:hint="eastAsia"/>
          <w:b/>
          <w:i/>
        </w:rPr>
        <w:t>O</w:t>
      </w:r>
      <w:r w:rsidRPr="001E2C66">
        <w:rPr>
          <w:b/>
          <w:i/>
        </w:rPr>
        <w:t xml:space="preserve">bservation </w:t>
      </w:r>
      <w:r>
        <w:rPr>
          <w:b/>
          <w:i/>
        </w:rPr>
        <w:t>3</w:t>
      </w:r>
      <w:r w:rsidRPr="001E2C66">
        <w:rPr>
          <w:b/>
          <w:i/>
        </w:rPr>
        <w:t xml:space="preserve">: </w:t>
      </w:r>
      <w:r>
        <w:rPr>
          <w:b/>
          <w:i/>
        </w:rPr>
        <w:t xml:space="preserve">In a hierarchical </w:t>
      </w:r>
      <w:proofErr w:type="spellStart"/>
      <w:r>
        <w:rPr>
          <w:b/>
          <w:i/>
        </w:rPr>
        <w:t>netwoek</w:t>
      </w:r>
      <w:proofErr w:type="spellEnd"/>
      <w:r>
        <w:rPr>
          <w:b/>
          <w:i/>
        </w:rPr>
        <w:t xml:space="preserve">, </w:t>
      </w:r>
      <w:r w:rsidR="00423DC2">
        <w:rPr>
          <w:b/>
          <w:i/>
        </w:rPr>
        <w:t xml:space="preserve">reduction of </w:t>
      </w:r>
      <w:proofErr w:type="spellStart"/>
      <w:r>
        <w:rPr>
          <w:b/>
          <w:i/>
        </w:rPr>
        <w:t>tx</w:t>
      </w:r>
      <w:proofErr w:type="spellEnd"/>
      <w:r>
        <w:rPr>
          <w:b/>
          <w:i/>
        </w:rPr>
        <w:t xml:space="preserve"> power in </w:t>
      </w:r>
      <w:r w:rsidR="00423DC2">
        <w:rPr>
          <w:b/>
          <w:i/>
        </w:rPr>
        <w:t xml:space="preserve">each </w:t>
      </w:r>
      <w:r>
        <w:rPr>
          <w:b/>
          <w:i/>
        </w:rPr>
        <w:t xml:space="preserve">CG </w:t>
      </w:r>
      <w:r w:rsidR="00423DC2">
        <w:rPr>
          <w:b/>
          <w:i/>
        </w:rPr>
        <w:t>can decrease overall performance gain of dual connectivity</w:t>
      </w:r>
    </w:p>
    <w:p w14:paraId="0CDDB0D6" w14:textId="2FD5C747" w:rsidR="00423DC2" w:rsidRDefault="00423DC2" w:rsidP="00712851">
      <w:pPr>
        <w:rPr>
          <w:b/>
          <w:i/>
        </w:rPr>
      </w:pPr>
    </w:p>
    <w:p w14:paraId="374AB7D9" w14:textId="0000622A" w:rsidR="00423DC2" w:rsidRPr="003C317C" w:rsidRDefault="00423DC2" w:rsidP="00712851">
      <w:r w:rsidRPr="003C317C">
        <w:rPr>
          <w:rFonts w:hint="eastAsia"/>
        </w:rPr>
        <w:t>S</w:t>
      </w:r>
      <w:r w:rsidRPr="003C317C">
        <w:t xml:space="preserve">o here is our </w:t>
      </w:r>
      <w:proofErr w:type="spellStart"/>
      <w:r w:rsidRPr="003C317C">
        <w:t>secont</w:t>
      </w:r>
      <w:proofErr w:type="spellEnd"/>
      <w:r w:rsidRPr="003C317C">
        <w:t xml:space="preserve"> proposal.</w:t>
      </w:r>
    </w:p>
    <w:p w14:paraId="5AC8D69B" w14:textId="42C0243D" w:rsidR="005B006C" w:rsidRDefault="005B006C" w:rsidP="00712851">
      <w:r>
        <w:rPr>
          <w:b/>
          <w:i/>
        </w:rPr>
        <w:t>Proposal</w:t>
      </w:r>
      <w:r w:rsidRPr="001E2C66">
        <w:rPr>
          <w:b/>
          <w:i/>
        </w:rPr>
        <w:t xml:space="preserve"> </w:t>
      </w:r>
      <w:r>
        <w:rPr>
          <w:b/>
          <w:i/>
        </w:rPr>
        <w:t>2</w:t>
      </w:r>
      <w:r w:rsidRPr="001E2C66">
        <w:rPr>
          <w:b/>
          <w:i/>
        </w:rPr>
        <w:t xml:space="preserve">: </w:t>
      </w:r>
      <w:r>
        <w:rPr>
          <w:b/>
          <w:i/>
        </w:rPr>
        <w:t xml:space="preserve">Full power </w:t>
      </w:r>
      <w:r w:rsidR="00423DC2">
        <w:rPr>
          <w:b/>
          <w:i/>
        </w:rPr>
        <w:t xml:space="preserve">transmission </w:t>
      </w:r>
      <w:r>
        <w:rPr>
          <w:b/>
          <w:i/>
        </w:rPr>
        <w:t xml:space="preserve">should be supported for </w:t>
      </w:r>
      <w:r w:rsidR="00423DC2">
        <w:rPr>
          <w:b/>
          <w:i/>
        </w:rPr>
        <w:t xml:space="preserve">any </w:t>
      </w:r>
      <w:r>
        <w:rPr>
          <w:b/>
          <w:i/>
        </w:rPr>
        <w:t>C</w:t>
      </w:r>
      <w:r w:rsidR="00423DC2">
        <w:rPr>
          <w:b/>
          <w:i/>
        </w:rPr>
        <w:t>ell groups</w:t>
      </w:r>
      <w:r>
        <w:rPr>
          <w:b/>
          <w:i/>
        </w:rPr>
        <w:t>.</w:t>
      </w:r>
    </w:p>
    <w:p w14:paraId="066211C8" w14:textId="744DEB23" w:rsidR="005B006C" w:rsidRDefault="005B006C" w:rsidP="00712851"/>
    <w:p w14:paraId="6847B7C7" w14:textId="2456357A" w:rsidR="005B006C" w:rsidRDefault="00423DC2" w:rsidP="003C317C">
      <w:pPr>
        <w:ind w:firstLineChars="50" w:firstLine="100"/>
      </w:pPr>
      <w:r>
        <w:t xml:space="preserve">In the feature leader’s summary, it is shown that some alternatives to implement semi-static power sharing can support full power transmission in some slots. In our perspective, UE may not need to </w:t>
      </w:r>
      <w:r w:rsidR="00D63D63">
        <w:t>perform</w:t>
      </w:r>
      <w:r>
        <w:t xml:space="preserve"> full power transmission for each CG in every </w:t>
      </w:r>
      <w:proofErr w:type="gramStart"/>
      <w:r>
        <w:t>slots</w:t>
      </w:r>
      <w:proofErr w:type="gramEnd"/>
      <w:r>
        <w:t xml:space="preserve">, but some restriction in time domain operation would be </w:t>
      </w:r>
      <w:r w:rsidR="00D63D63">
        <w:t xml:space="preserve">acceptable. The only concern should be that the pre-configured time pattern or pre-configured slot of full power transmission will not totally remove the power issue. </w:t>
      </w:r>
    </w:p>
    <w:p w14:paraId="69CDD4C6" w14:textId="76CBCC66" w:rsidR="005B006C" w:rsidRDefault="005B006C" w:rsidP="005B006C">
      <w:pPr>
        <w:ind w:left="1205" w:hangingChars="600" w:hanging="1205"/>
      </w:pPr>
      <w:bookmarkStart w:id="3" w:name="_Hlk7712310"/>
      <w:r w:rsidRPr="001E2C66">
        <w:rPr>
          <w:rFonts w:hint="eastAsia"/>
          <w:b/>
          <w:i/>
        </w:rPr>
        <w:t>O</w:t>
      </w:r>
      <w:r w:rsidRPr="001E2C66">
        <w:rPr>
          <w:b/>
          <w:i/>
        </w:rPr>
        <w:t xml:space="preserve">bservation </w:t>
      </w:r>
      <w:r w:rsidR="00324516">
        <w:rPr>
          <w:b/>
          <w:i/>
        </w:rPr>
        <w:t>4</w:t>
      </w:r>
      <w:r w:rsidRPr="001E2C66">
        <w:rPr>
          <w:b/>
          <w:i/>
        </w:rPr>
        <w:t xml:space="preserve">: </w:t>
      </w:r>
      <w:r w:rsidR="00324516">
        <w:rPr>
          <w:b/>
          <w:i/>
        </w:rPr>
        <w:t>Potential</w:t>
      </w:r>
      <w:r>
        <w:rPr>
          <w:b/>
          <w:i/>
        </w:rPr>
        <w:t xml:space="preserve"> gains </w:t>
      </w:r>
      <w:r w:rsidR="00D63D63">
        <w:rPr>
          <w:b/>
          <w:i/>
        </w:rPr>
        <w:t>of advanced semi-static power sharing scheme is expected over simple semi-static power sharing schemes by supporting full power transmission.</w:t>
      </w:r>
      <w:bookmarkEnd w:id="3"/>
    </w:p>
    <w:p w14:paraId="49B90A22" w14:textId="2E3ED907" w:rsidR="005B006C" w:rsidRDefault="005B006C" w:rsidP="00712851"/>
    <w:p w14:paraId="3C18B5B0" w14:textId="15456DA0" w:rsidR="005B006C" w:rsidRDefault="005B006C" w:rsidP="00712851">
      <w:r>
        <w:rPr>
          <w:b/>
          <w:sz w:val="24"/>
          <w:u w:val="single"/>
        </w:rPr>
        <w:t>Service type specific operation</w:t>
      </w:r>
    </w:p>
    <w:p w14:paraId="457EBD51" w14:textId="5D4A09A2" w:rsidR="00D63D63" w:rsidRDefault="00D63D63" w:rsidP="00712851">
      <w:r>
        <w:rPr>
          <w:rFonts w:hint="eastAsia"/>
        </w:rPr>
        <w:t xml:space="preserve"> </w:t>
      </w:r>
      <w:r w:rsidR="000606BD">
        <w:t xml:space="preserve">3GPP is talking about a new or wide market can be </w:t>
      </w:r>
      <w:proofErr w:type="spellStart"/>
      <w:r w:rsidR="000606BD">
        <w:t>achived</w:t>
      </w:r>
      <w:proofErr w:type="spellEnd"/>
      <w:r w:rsidR="000606BD">
        <w:t xml:space="preserve"> by new service type, URLLC. </w:t>
      </w:r>
      <w:r>
        <w:t xml:space="preserve">Both in Rel-15 and Rel-16, protection or prioritization of URLLC traffic </w:t>
      </w:r>
      <w:r w:rsidR="000606BD">
        <w:t xml:space="preserve">has been an importance topic, and such </w:t>
      </w:r>
      <w:proofErr w:type="spellStart"/>
      <w:r w:rsidR="000606BD">
        <w:t>pretection</w:t>
      </w:r>
      <w:proofErr w:type="spellEnd"/>
      <w:r w:rsidR="000606BD">
        <w:t xml:space="preserve"> will need a power prioritization rule which guarantees enough transmission power for URLLC traffic in any scenarios including NR-DC. </w:t>
      </w:r>
    </w:p>
    <w:p w14:paraId="7430D1B0" w14:textId="11165D1F" w:rsidR="00B16D0D" w:rsidRDefault="00C6454B" w:rsidP="00C6454B">
      <w:pPr>
        <w:ind w:firstLineChars="50" w:firstLine="100"/>
      </w:pPr>
      <w:r>
        <w:rPr>
          <w:rFonts w:hint="eastAsia"/>
        </w:rPr>
        <w:lastRenderedPageBreak/>
        <w:t>A</w:t>
      </w:r>
      <w:r>
        <w:t xml:space="preserve">s an easy </w:t>
      </w:r>
      <w:proofErr w:type="spellStart"/>
      <w:r>
        <w:t>solutioin</w:t>
      </w:r>
      <w:proofErr w:type="spellEnd"/>
      <w:r>
        <w:t>, Rel-15 may assume URLLC transmission via configured grant via pre-configured slots, but such limited operation would not be a final solution supporting low latency service. By the same reason, semi-static power sharing where full power transmission is allowed in pre-configured slot would not be a proper solution protection URLLC traffic.</w:t>
      </w:r>
    </w:p>
    <w:p w14:paraId="041EB161" w14:textId="0F0FF064" w:rsidR="00B16D0D" w:rsidRDefault="00B16D0D" w:rsidP="00712851">
      <w:r w:rsidRPr="001E2C66">
        <w:rPr>
          <w:rFonts w:hint="eastAsia"/>
          <w:b/>
          <w:i/>
        </w:rPr>
        <w:t>O</w:t>
      </w:r>
      <w:r w:rsidRPr="001E2C66">
        <w:rPr>
          <w:b/>
          <w:i/>
        </w:rPr>
        <w:t xml:space="preserve">bservation </w:t>
      </w:r>
      <w:r w:rsidR="00324516">
        <w:rPr>
          <w:b/>
          <w:i/>
        </w:rPr>
        <w:t>5</w:t>
      </w:r>
      <w:r w:rsidRPr="001E2C66">
        <w:rPr>
          <w:b/>
          <w:i/>
        </w:rPr>
        <w:t xml:space="preserve">: </w:t>
      </w:r>
      <w:r w:rsidR="00C6454B">
        <w:rPr>
          <w:b/>
          <w:i/>
        </w:rPr>
        <w:t>S</w:t>
      </w:r>
      <w:r>
        <w:rPr>
          <w:b/>
          <w:i/>
        </w:rPr>
        <w:t xml:space="preserve">emi-static power sharing has limited </w:t>
      </w:r>
      <w:r w:rsidR="00C6454B">
        <w:rPr>
          <w:b/>
          <w:i/>
        </w:rPr>
        <w:t xml:space="preserve">ability to </w:t>
      </w:r>
      <w:r>
        <w:rPr>
          <w:b/>
          <w:i/>
        </w:rPr>
        <w:t>support high priority URLLC transmission.</w:t>
      </w:r>
    </w:p>
    <w:p w14:paraId="535FE590" w14:textId="13AD007B" w:rsidR="005B006C" w:rsidRDefault="005B006C" w:rsidP="00712851"/>
    <w:p w14:paraId="6EF832B7" w14:textId="21C49CD2" w:rsidR="00C6454B" w:rsidRPr="00C6454B" w:rsidRDefault="00C6454B" w:rsidP="00712851">
      <w:r>
        <w:rPr>
          <w:rFonts w:hint="eastAsia"/>
        </w:rPr>
        <w:t>A</w:t>
      </w:r>
      <w:r>
        <w:t xml:space="preserve">s alternative solution, if semi-static power sharing is configured for a certain UE, </w:t>
      </w:r>
      <w:proofErr w:type="spellStart"/>
      <w:r>
        <w:t>gNb</w:t>
      </w:r>
      <w:proofErr w:type="spellEnd"/>
      <w:r>
        <w:t xml:space="preserve"> and UE should be able to switch for full power transmission at any time when URLLC UL happens.</w:t>
      </w:r>
    </w:p>
    <w:p w14:paraId="59CE058C" w14:textId="267EB836" w:rsidR="00B16D0D" w:rsidRDefault="00B16D0D" w:rsidP="00B16D0D">
      <w:pPr>
        <w:ind w:left="1004" w:hangingChars="500" w:hanging="1004"/>
      </w:pPr>
      <w:r>
        <w:rPr>
          <w:b/>
          <w:i/>
        </w:rPr>
        <w:t>Proposal</w:t>
      </w:r>
      <w:r w:rsidRPr="001E2C66">
        <w:rPr>
          <w:b/>
          <w:i/>
        </w:rPr>
        <w:t xml:space="preserve"> </w:t>
      </w:r>
      <w:r>
        <w:rPr>
          <w:b/>
          <w:i/>
        </w:rPr>
        <w:t>3</w:t>
      </w:r>
      <w:r w:rsidRPr="001E2C66">
        <w:rPr>
          <w:b/>
          <w:i/>
        </w:rPr>
        <w:t xml:space="preserve">: </w:t>
      </w:r>
      <w:r>
        <w:rPr>
          <w:b/>
          <w:i/>
        </w:rPr>
        <w:t>If semi-static power sharing mode is supported, over-written by dynamic power sharing or fast switching to dynamic power sharing should be supported.</w:t>
      </w:r>
    </w:p>
    <w:p w14:paraId="337A87DB" w14:textId="77777777" w:rsidR="005B006C" w:rsidRDefault="005B006C" w:rsidP="00712851"/>
    <w:p w14:paraId="55DBD03A" w14:textId="499C402B" w:rsidR="00721532" w:rsidRDefault="00984714" w:rsidP="00984714">
      <w:r w:rsidRPr="00721532">
        <w:rPr>
          <w:sz w:val="32"/>
        </w:rPr>
        <w:t>2.</w:t>
      </w:r>
      <w:r>
        <w:rPr>
          <w:sz w:val="32"/>
        </w:rPr>
        <w:t>2</w:t>
      </w:r>
      <w:r w:rsidRPr="00721532">
        <w:rPr>
          <w:sz w:val="32"/>
        </w:rPr>
        <w:t xml:space="preserve"> </w:t>
      </w:r>
      <w:r>
        <w:rPr>
          <w:sz w:val="32"/>
        </w:rPr>
        <w:t xml:space="preserve">Dynamic </w:t>
      </w:r>
      <w:r w:rsidRPr="00721532">
        <w:rPr>
          <w:sz w:val="32"/>
        </w:rPr>
        <w:t>power sharing</w:t>
      </w:r>
    </w:p>
    <w:p w14:paraId="310BC3EB" w14:textId="206FC5EF" w:rsidR="003A0177" w:rsidRDefault="00B16D0D" w:rsidP="00E35679">
      <w:r>
        <w:rPr>
          <w:b/>
          <w:sz w:val="24"/>
          <w:u w:val="single"/>
        </w:rPr>
        <w:t xml:space="preserve">Discussion on the </w:t>
      </w:r>
      <w:proofErr w:type="spellStart"/>
      <w:r>
        <w:rPr>
          <w:b/>
          <w:sz w:val="24"/>
          <w:u w:val="single"/>
        </w:rPr>
        <w:t>categprization</w:t>
      </w:r>
      <w:proofErr w:type="spellEnd"/>
    </w:p>
    <w:p w14:paraId="51362E84" w14:textId="7185F3F5" w:rsidR="00B16D0D" w:rsidRDefault="00B16D0D" w:rsidP="003C317C">
      <w:pPr>
        <w:ind w:firstLineChars="50" w:firstLine="100"/>
      </w:pPr>
      <w:r>
        <w:rPr>
          <w:rFonts w:hint="eastAsia"/>
        </w:rPr>
        <w:t>I</w:t>
      </w:r>
      <w:r>
        <w:t xml:space="preserve">n a conceptual perspective, DPS provides gain since it is a dynamic. </w:t>
      </w:r>
      <w:proofErr w:type="gramStart"/>
      <w:r>
        <w:t>So</w:t>
      </w:r>
      <w:proofErr w:type="gramEnd"/>
      <w:r>
        <w:t xml:space="preserve"> in a general sense, as more information is shared between CGs</w:t>
      </w:r>
      <w:r w:rsidR="00505A4F">
        <w:t>, or as dynamic operation is based on more information</w:t>
      </w:r>
      <w:r>
        <w:t xml:space="preserve">, </w:t>
      </w:r>
      <w:r w:rsidR="00505A4F">
        <w:t xml:space="preserve">the more </w:t>
      </w:r>
      <w:proofErr w:type="spellStart"/>
      <w:r w:rsidR="00505A4F">
        <w:t>portentaion</w:t>
      </w:r>
      <w:proofErr w:type="spellEnd"/>
      <w:r w:rsidR="00505A4F">
        <w:t xml:space="preserve"> gains is expected.  And the cost would be the higher UE complexity, since more information means heavier scheduling information shared between CGs. </w:t>
      </w:r>
    </w:p>
    <w:p w14:paraId="046FDB70" w14:textId="6739BCFC" w:rsidR="00B16D0D" w:rsidRDefault="00B16D0D" w:rsidP="00B16D0D">
      <w:pPr>
        <w:ind w:left="1205" w:hangingChars="600" w:hanging="1205"/>
      </w:pPr>
      <w:r w:rsidRPr="001E2C66">
        <w:rPr>
          <w:rFonts w:hint="eastAsia"/>
          <w:b/>
          <w:i/>
        </w:rPr>
        <w:t>O</w:t>
      </w:r>
      <w:r w:rsidRPr="001E2C66">
        <w:rPr>
          <w:b/>
          <w:i/>
        </w:rPr>
        <w:t xml:space="preserve">bservation </w:t>
      </w:r>
      <w:r w:rsidR="00324516">
        <w:rPr>
          <w:b/>
          <w:i/>
        </w:rPr>
        <w:t>6</w:t>
      </w:r>
      <w:r w:rsidRPr="001E2C66">
        <w:rPr>
          <w:b/>
          <w:i/>
        </w:rPr>
        <w:t xml:space="preserve">: </w:t>
      </w:r>
      <w:r>
        <w:rPr>
          <w:b/>
          <w:i/>
        </w:rPr>
        <w:t>As more information shared between CGs, DPS may achieve more performance gain.</w:t>
      </w:r>
    </w:p>
    <w:p w14:paraId="365B915E" w14:textId="4A4B33B9" w:rsidR="00505A4F" w:rsidRDefault="00505A4F" w:rsidP="00B16D0D"/>
    <w:p w14:paraId="420C2985" w14:textId="4D34084A" w:rsidR="007071FE" w:rsidRPr="00B16D0D" w:rsidRDefault="007071FE" w:rsidP="00B16D0D">
      <w:r>
        <w:rPr>
          <w:rFonts w:hint="eastAsia"/>
        </w:rPr>
        <w:t>T</w:t>
      </w:r>
      <w:r>
        <w:t xml:space="preserve">hus, for a fair performance comparison, especially to be compared with semi-static power sharing, we may need to categorize dynamic power sharing schemes according to the required amount of </w:t>
      </w:r>
      <w:proofErr w:type="spellStart"/>
      <w:r>
        <w:t>informaions</w:t>
      </w:r>
      <w:proofErr w:type="spellEnd"/>
      <w:r>
        <w:t xml:space="preserve"> to be shared between CGs, or other parameters defining UE operational complexity. </w:t>
      </w:r>
    </w:p>
    <w:p w14:paraId="75C920D1" w14:textId="41B4A007" w:rsidR="00B16D0D" w:rsidRDefault="00B16D0D" w:rsidP="00B16D0D">
      <w:pPr>
        <w:ind w:left="1004" w:hangingChars="500" w:hanging="1004"/>
      </w:pPr>
      <w:r>
        <w:rPr>
          <w:b/>
          <w:i/>
        </w:rPr>
        <w:t>Proposal</w:t>
      </w:r>
      <w:r w:rsidRPr="001E2C66">
        <w:rPr>
          <w:b/>
          <w:i/>
        </w:rPr>
        <w:t xml:space="preserve"> </w:t>
      </w:r>
      <w:r>
        <w:rPr>
          <w:b/>
          <w:i/>
        </w:rPr>
        <w:t>4</w:t>
      </w:r>
      <w:r w:rsidRPr="001E2C66">
        <w:rPr>
          <w:b/>
          <w:i/>
        </w:rPr>
        <w:t xml:space="preserve">: </w:t>
      </w:r>
      <w:r w:rsidR="007071FE">
        <w:rPr>
          <w:b/>
          <w:i/>
        </w:rPr>
        <w:t xml:space="preserve">For fair comparison, dynamic power sharing </w:t>
      </w:r>
      <w:r>
        <w:rPr>
          <w:b/>
          <w:i/>
        </w:rPr>
        <w:t xml:space="preserve">schemes </w:t>
      </w:r>
      <w:r w:rsidR="007071FE">
        <w:rPr>
          <w:b/>
          <w:i/>
        </w:rPr>
        <w:t xml:space="preserve">need to be </w:t>
      </w:r>
      <w:r>
        <w:rPr>
          <w:b/>
          <w:i/>
        </w:rPr>
        <w:t xml:space="preserve">distinguished </w:t>
      </w:r>
      <w:r w:rsidR="007071FE">
        <w:rPr>
          <w:b/>
          <w:i/>
        </w:rPr>
        <w:t>by</w:t>
      </w:r>
      <w:r>
        <w:rPr>
          <w:b/>
          <w:i/>
        </w:rPr>
        <w:t xml:space="preserve"> </w:t>
      </w:r>
      <w:r w:rsidR="007071FE">
        <w:rPr>
          <w:b/>
          <w:i/>
        </w:rPr>
        <w:t xml:space="preserve">the information to be </w:t>
      </w:r>
      <w:proofErr w:type="spellStart"/>
      <w:r w:rsidR="007071FE">
        <w:rPr>
          <w:b/>
          <w:i/>
        </w:rPr>
        <w:t>sahred</w:t>
      </w:r>
      <w:proofErr w:type="spellEnd"/>
      <w:r w:rsidR="007071FE">
        <w:rPr>
          <w:b/>
          <w:i/>
        </w:rPr>
        <w:t xml:space="preserve"> between CGs and the complexity to obtain the required information. </w:t>
      </w:r>
    </w:p>
    <w:p w14:paraId="6AA2EC5E" w14:textId="77777777" w:rsidR="00B16D0D" w:rsidRPr="003A5AAD" w:rsidRDefault="00B16D0D" w:rsidP="00E35679"/>
    <w:p w14:paraId="0476091F" w14:textId="496C0CC0" w:rsidR="00ED15D3" w:rsidRPr="00ED15D3" w:rsidRDefault="00C2566D" w:rsidP="00E35679">
      <w:r w:rsidRPr="00C2566D">
        <w:rPr>
          <w:b/>
          <w:sz w:val="24"/>
          <w:u w:val="single"/>
        </w:rPr>
        <w:t>D</w:t>
      </w:r>
      <w:r w:rsidR="007071FE">
        <w:rPr>
          <w:b/>
          <w:sz w:val="24"/>
          <w:u w:val="single"/>
        </w:rPr>
        <w:t xml:space="preserve">ynamic power sharing </w:t>
      </w:r>
      <w:r w:rsidRPr="00C2566D">
        <w:rPr>
          <w:b/>
          <w:sz w:val="24"/>
          <w:u w:val="single"/>
        </w:rPr>
        <w:t>without look-ahead</w:t>
      </w:r>
    </w:p>
    <w:p w14:paraId="10277EFF" w14:textId="598BF03E" w:rsidR="00627990" w:rsidRDefault="00627990" w:rsidP="00ED15D3">
      <w:pPr>
        <w:ind w:firstLineChars="50" w:firstLine="100"/>
        <w:rPr>
          <w:lang w:val="en-US"/>
        </w:rPr>
      </w:pPr>
      <w:r>
        <w:rPr>
          <w:rFonts w:hint="eastAsia"/>
          <w:lang w:val="en-US"/>
        </w:rPr>
        <w:t>I</w:t>
      </w:r>
      <w:r>
        <w:rPr>
          <w:lang w:val="en-US"/>
        </w:rPr>
        <w:t xml:space="preserve">f scheduling information about asynchronous UL transmission cannot be shared between cell groups, it has been shown by companies that </w:t>
      </w:r>
      <w:proofErr w:type="spellStart"/>
      <w:r>
        <w:rPr>
          <w:lang w:val="en-US"/>
        </w:rPr>
        <w:t>tx</w:t>
      </w:r>
      <w:proofErr w:type="spellEnd"/>
      <w:r>
        <w:rPr>
          <w:lang w:val="en-US"/>
        </w:rPr>
        <w:t xml:space="preserve"> power </w:t>
      </w:r>
      <w:proofErr w:type="spellStart"/>
      <w:r>
        <w:rPr>
          <w:lang w:val="en-US"/>
        </w:rPr>
        <w:t>variantion</w:t>
      </w:r>
      <w:proofErr w:type="spellEnd"/>
      <w:r>
        <w:rPr>
          <w:lang w:val="en-US"/>
        </w:rPr>
        <w:t xml:space="preserve"> would happen within the transmission which may cause phase </w:t>
      </w:r>
      <w:proofErr w:type="spellStart"/>
      <w:r>
        <w:rPr>
          <w:lang w:val="en-US"/>
        </w:rPr>
        <w:t>discontinuouty</w:t>
      </w:r>
      <w:proofErr w:type="spellEnd"/>
      <w:r>
        <w:rPr>
          <w:lang w:val="en-US"/>
        </w:rPr>
        <w:t xml:space="preserve"> issues. In this session, we would show another issue can happen without dynamic look ahead. </w:t>
      </w:r>
    </w:p>
    <w:p w14:paraId="5D1438DA" w14:textId="06DB1288" w:rsidR="002D5B84" w:rsidRDefault="00ED15D3" w:rsidP="00ED15D3">
      <w:pPr>
        <w:ind w:firstLineChars="50" w:firstLine="100"/>
        <w:rPr>
          <w:lang w:val="en-US"/>
        </w:rPr>
      </w:pPr>
      <w:r>
        <w:rPr>
          <w:rFonts w:hint="eastAsia"/>
          <w:lang w:val="en-US"/>
        </w:rPr>
        <w:t>N</w:t>
      </w:r>
      <w:r>
        <w:rPr>
          <w:lang w:val="en-US"/>
        </w:rPr>
        <w:t xml:space="preserve">R- DC WID recommends </w:t>
      </w:r>
      <w:proofErr w:type="gramStart"/>
      <w:r>
        <w:rPr>
          <w:lang w:val="en-US"/>
        </w:rPr>
        <w:t>to reuse</w:t>
      </w:r>
      <w:proofErr w:type="gramEnd"/>
      <w:r>
        <w:rPr>
          <w:lang w:val="en-US"/>
        </w:rPr>
        <w:t xml:space="preserve"> power prioritization rule specified in NR CA when lack of transmission power happens. In corresponding specification, it is clarified that when lack of transmission power happens, UE can </w:t>
      </w:r>
      <w:r w:rsidR="00F103EB">
        <w:rPr>
          <w:lang w:val="en-US"/>
        </w:rPr>
        <w:t xml:space="preserve">either </w:t>
      </w:r>
      <w:r>
        <w:rPr>
          <w:lang w:val="en-US"/>
        </w:rPr>
        <w:t>drop the transmission or reduce the transmission power with low priority</w:t>
      </w:r>
      <w:r w:rsidR="00F103EB">
        <w:rPr>
          <w:lang w:val="en-US"/>
        </w:rPr>
        <w:t>, according to UE’s decision</w:t>
      </w:r>
      <w:r>
        <w:rPr>
          <w:lang w:val="en-US"/>
        </w:rPr>
        <w:t xml:space="preserve">. But in some case, transmission power reduction </w:t>
      </w:r>
      <w:r w:rsidR="00DE4120">
        <w:rPr>
          <w:lang w:val="en-US"/>
        </w:rPr>
        <w:t>sh</w:t>
      </w:r>
      <w:r>
        <w:rPr>
          <w:lang w:val="en-US"/>
        </w:rPr>
        <w:t>ould not be allowed</w:t>
      </w:r>
      <w:r w:rsidR="00F103EB">
        <w:rPr>
          <w:lang w:val="en-US"/>
        </w:rPr>
        <w:t>. For example</w:t>
      </w:r>
      <w:r>
        <w:rPr>
          <w:lang w:val="en-US"/>
        </w:rPr>
        <w:t xml:space="preserve">, for SRS </w:t>
      </w:r>
      <w:r w:rsidR="00F103EB">
        <w:rPr>
          <w:lang w:val="en-US"/>
        </w:rPr>
        <w:t xml:space="preserve">resource set </w:t>
      </w:r>
      <w:r>
        <w:rPr>
          <w:lang w:val="en-US"/>
        </w:rPr>
        <w:t xml:space="preserve">transmission </w:t>
      </w:r>
      <w:r w:rsidR="00F103EB">
        <w:rPr>
          <w:lang w:val="en-US"/>
        </w:rPr>
        <w:t xml:space="preserve">with </w:t>
      </w:r>
      <w:proofErr w:type="spellStart"/>
      <w:r w:rsidR="00F103EB">
        <w:rPr>
          <w:lang w:val="en-US"/>
        </w:rPr>
        <w:t>SetUse</w:t>
      </w:r>
      <w:proofErr w:type="spellEnd"/>
      <w:r>
        <w:rPr>
          <w:lang w:val="en-US"/>
        </w:rPr>
        <w:t xml:space="preserve"> = </w:t>
      </w:r>
      <w:proofErr w:type="spellStart"/>
      <w:r w:rsidR="00F103EB">
        <w:rPr>
          <w:lang w:val="en-US"/>
        </w:rPr>
        <w:t>B</w:t>
      </w:r>
      <w:r>
        <w:rPr>
          <w:lang w:val="en-US"/>
        </w:rPr>
        <w:t>eam</w:t>
      </w:r>
      <w:r w:rsidR="00F103EB">
        <w:rPr>
          <w:lang w:val="en-US"/>
        </w:rPr>
        <w:t>M</w:t>
      </w:r>
      <w:r>
        <w:rPr>
          <w:lang w:val="en-US"/>
        </w:rPr>
        <w:t>anagement</w:t>
      </w:r>
      <w:proofErr w:type="spellEnd"/>
      <w:r>
        <w:rPr>
          <w:lang w:val="en-US"/>
        </w:rPr>
        <w:t>, the transmission power of all SRS resource</w:t>
      </w:r>
      <w:r w:rsidR="00F103EB">
        <w:rPr>
          <w:lang w:val="en-US"/>
        </w:rPr>
        <w:t xml:space="preserve">s </w:t>
      </w:r>
      <w:r>
        <w:rPr>
          <w:lang w:val="en-US"/>
        </w:rPr>
        <w:t xml:space="preserve">should be kept the same not to cause misunderstanding on the beam L1-RSRP comparison at </w:t>
      </w:r>
      <w:r w:rsidR="003A5AAD">
        <w:rPr>
          <w:lang w:val="en-US"/>
        </w:rPr>
        <w:t xml:space="preserve">the </w:t>
      </w:r>
      <w:proofErr w:type="spellStart"/>
      <w:r>
        <w:rPr>
          <w:lang w:val="en-US"/>
        </w:rPr>
        <w:t>gNb</w:t>
      </w:r>
      <w:proofErr w:type="spellEnd"/>
      <w:r>
        <w:rPr>
          <w:lang w:val="en-US"/>
        </w:rPr>
        <w:t xml:space="preserve">. Thus, if lack of transmission power happens at SRS transmission </w:t>
      </w:r>
      <w:r w:rsidR="003A5AAD">
        <w:rPr>
          <w:lang w:val="en-US"/>
        </w:rPr>
        <w:t xml:space="preserve">with </w:t>
      </w:r>
      <w:proofErr w:type="spellStart"/>
      <w:r w:rsidR="003A5AAD">
        <w:rPr>
          <w:lang w:val="en-US"/>
        </w:rPr>
        <w:t>S</w:t>
      </w:r>
      <w:r>
        <w:rPr>
          <w:lang w:val="en-US"/>
        </w:rPr>
        <w:t>et</w:t>
      </w:r>
      <w:r w:rsidR="003A5AAD">
        <w:rPr>
          <w:lang w:val="en-US"/>
        </w:rPr>
        <w:t>Use</w:t>
      </w:r>
      <w:proofErr w:type="spellEnd"/>
      <w:r>
        <w:rPr>
          <w:lang w:val="en-US"/>
        </w:rPr>
        <w:t xml:space="preserve"> = </w:t>
      </w:r>
      <w:proofErr w:type="spellStart"/>
      <w:r w:rsidR="003A5AAD">
        <w:rPr>
          <w:lang w:val="en-US"/>
        </w:rPr>
        <w:t>B</w:t>
      </w:r>
      <w:r>
        <w:rPr>
          <w:lang w:val="en-US"/>
        </w:rPr>
        <w:t>eam</w:t>
      </w:r>
      <w:r w:rsidR="003A5AAD">
        <w:rPr>
          <w:lang w:val="en-US"/>
        </w:rPr>
        <w:t>M</w:t>
      </w:r>
      <w:r>
        <w:rPr>
          <w:lang w:val="en-US"/>
        </w:rPr>
        <w:t>anagement</w:t>
      </w:r>
      <w:proofErr w:type="spellEnd"/>
      <w:r>
        <w:rPr>
          <w:lang w:val="en-US"/>
        </w:rPr>
        <w:t xml:space="preserve">, UE should drop the transmission or reduce transmission power of other transmission. </w:t>
      </w:r>
    </w:p>
    <w:p w14:paraId="4D2FE6AF" w14:textId="7162FBD2" w:rsidR="003A0177" w:rsidRPr="00C2566D" w:rsidRDefault="003A0177" w:rsidP="00C2566D">
      <w:pPr>
        <w:ind w:left="1205" w:hangingChars="600" w:hanging="1205"/>
        <w:rPr>
          <w:b/>
          <w:i/>
          <w:lang w:val="en-US"/>
        </w:rPr>
      </w:pPr>
      <w:r w:rsidRPr="00C2566D">
        <w:rPr>
          <w:b/>
          <w:i/>
          <w:lang w:val="en-US"/>
        </w:rPr>
        <w:t xml:space="preserve">Observation </w:t>
      </w:r>
      <w:r w:rsidR="00324516">
        <w:rPr>
          <w:b/>
          <w:i/>
          <w:lang w:val="en-US"/>
        </w:rPr>
        <w:t>7</w:t>
      </w:r>
      <w:r w:rsidRPr="00C2566D">
        <w:rPr>
          <w:b/>
          <w:i/>
          <w:lang w:val="en-US"/>
        </w:rPr>
        <w:t>:</w:t>
      </w:r>
      <w:r w:rsidR="00C2566D">
        <w:rPr>
          <w:b/>
          <w:i/>
          <w:lang w:val="en-US"/>
        </w:rPr>
        <w:t xml:space="preserve"> </w:t>
      </w:r>
      <w:r w:rsidRPr="00C2566D">
        <w:rPr>
          <w:b/>
          <w:i/>
          <w:lang w:val="en-US"/>
        </w:rPr>
        <w:t>For a certain transmission, e.g., SRS</w:t>
      </w:r>
      <w:r w:rsidR="003A5AAD" w:rsidRPr="00C2566D">
        <w:rPr>
          <w:b/>
          <w:i/>
          <w:lang w:val="en-US"/>
        </w:rPr>
        <w:t xml:space="preserve"> with </w:t>
      </w:r>
      <w:proofErr w:type="spellStart"/>
      <w:r w:rsidR="003A5AAD" w:rsidRPr="00C2566D">
        <w:rPr>
          <w:b/>
          <w:i/>
          <w:lang w:val="en-US"/>
        </w:rPr>
        <w:t>SetUse</w:t>
      </w:r>
      <w:proofErr w:type="spellEnd"/>
      <w:r w:rsidR="003A5AAD" w:rsidRPr="00C2566D">
        <w:rPr>
          <w:b/>
          <w:i/>
          <w:lang w:val="en-US"/>
        </w:rPr>
        <w:t xml:space="preserve"> = </w:t>
      </w:r>
      <w:proofErr w:type="spellStart"/>
      <w:r w:rsidR="003A5AAD" w:rsidRPr="00C2566D">
        <w:rPr>
          <w:b/>
          <w:i/>
          <w:lang w:val="en-US"/>
        </w:rPr>
        <w:t>BeamManagement</w:t>
      </w:r>
      <w:proofErr w:type="spellEnd"/>
      <w:r w:rsidRPr="00C2566D">
        <w:rPr>
          <w:b/>
          <w:i/>
          <w:lang w:val="en-US"/>
        </w:rPr>
        <w:t xml:space="preserve">, constant transmission power should be </w:t>
      </w:r>
      <w:proofErr w:type="spellStart"/>
      <w:r w:rsidRPr="00C2566D">
        <w:rPr>
          <w:b/>
          <w:i/>
          <w:lang w:val="en-US"/>
        </w:rPr>
        <w:t>keept</w:t>
      </w:r>
      <w:proofErr w:type="spellEnd"/>
      <w:r w:rsidRPr="00C2566D">
        <w:rPr>
          <w:b/>
          <w:i/>
          <w:lang w:val="en-US"/>
        </w:rPr>
        <w:t xml:space="preserve"> or </w:t>
      </w:r>
      <w:r w:rsidR="003A5AAD" w:rsidRPr="00C2566D">
        <w:rPr>
          <w:b/>
          <w:i/>
          <w:lang w:val="en-US"/>
        </w:rPr>
        <w:t xml:space="preserve">hole </w:t>
      </w:r>
      <w:r w:rsidRPr="00C2566D">
        <w:rPr>
          <w:b/>
          <w:i/>
          <w:lang w:val="en-US"/>
        </w:rPr>
        <w:t>transmission should be dropped.</w:t>
      </w:r>
    </w:p>
    <w:p w14:paraId="7152849E" w14:textId="23B2FAF7" w:rsidR="003A0177" w:rsidRDefault="003A0177" w:rsidP="00E35679">
      <w:pPr>
        <w:rPr>
          <w:b/>
          <w:i/>
          <w:lang w:val="en-US"/>
        </w:rPr>
      </w:pPr>
    </w:p>
    <w:p w14:paraId="3C664C71" w14:textId="3B8F7227" w:rsidR="002541CA" w:rsidRDefault="002541CA" w:rsidP="00E35679">
      <w:pPr>
        <w:rPr>
          <w:b/>
          <w:i/>
          <w:lang w:val="en-US"/>
        </w:rPr>
      </w:pPr>
    </w:p>
    <w:p w14:paraId="09A1FA09" w14:textId="69269254" w:rsidR="003A5AAD" w:rsidRDefault="00416E62" w:rsidP="00757F8F">
      <w:pPr>
        <w:jc w:val="center"/>
        <w:rPr>
          <w:lang w:val="en-US"/>
        </w:rPr>
      </w:pPr>
      <w:r>
        <w:rPr>
          <w:noProof/>
          <w:lang w:val="en-US"/>
        </w:rPr>
        <w:lastRenderedPageBreak/>
        <w:drawing>
          <wp:inline distT="0" distB="0" distL="0" distR="0" wp14:anchorId="32C133AB" wp14:editId="3F1C06C1">
            <wp:extent cx="5586045" cy="14963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95962" cy="1499017"/>
                    </a:xfrm>
                    <a:prstGeom prst="rect">
                      <a:avLst/>
                    </a:prstGeom>
                    <a:noFill/>
                  </pic:spPr>
                </pic:pic>
              </a:graphicData>
            </a:graphic>
          </wp:inline>
        </w:drawing>
      </w:r>
    </w:p>
    <w:p w14:paraId="56E9F476" w14:textId="02FDD572" w:rsidR="001C663F" w:rsidRDefault="001C663F" w:rsidP="00757F8F">
      <w:pPr>
        <w:jc w:val="center"/>
        <w:rPr>
          <w:lang w:val="en-US"/>
        </w:rPr>
      </w:pPr>
      <w:r>
        <w:rPr>
          <w:rFonts w:hint="eastAsia"/>
          <w:lang w:val="en-US"/>
        </w:rPr>
        <w:t>&lt;</w:t>
      </w:r>
      <w:r>
        <w:rPr>
          <w:lang w:val="en-US"/>
        </w:rPr>
        <w:t xml:space="preserve"> Figure 1. Example of partially overlapped SRS transmission &gt;</w:t>
      </w:r>
    </w:p>
    <w:p w14:paraId="247CBF3B" w14:textId="3D6522D4" w:rsidR="001C663F" w:rsidRDefault="001C663F" w:rsidP="001C663F">
      <w:pPr>
        <w:ind w:firstLineChars="50" w:firstLine="100"/>
        <w:rPr>
          <w:lang w:val="en-US"/>
        </w:rPr>
      </w:pPr>
      <w:proofErr w:type="spellStart"/>
      <w:r>
        <w:rPr>
          <w:lang w:val="en-US"/>
        </w:rPr>
        <w:t>Accoerding</w:t>
      </w:r>
      <w:proofErr w:type="spellEnd"/>
      <w:r>
        <w:rPr>
          <w:lang w:val="en-US"/>
        </w:rPr>
        <w:t xml:space="preserve"> to Rel-15 CA transmission prioritization rue, SRS transmission has lower priority than other channel transmission in many cases, so overlapped SRS transmission with </w:t>
      </w:r>
      <w:proofErr w:type="spellStart"/>
      <w:r>
        <w:rPr>
          <w:lang w:val="en-US"/>
        </w:rPr>
        <w:t>SetUse</w:t>
      </w:r>
      <w:proofErr w:type="spellEnd"/>
      <w:r>
        <w:rPr>
          <w:lang w:val="en-US"/>
        </w:rPr>
        <w:t>=</w:t>
      </w:r>
      <w:proofErr w:type="spellStart"/>
      <w:r>
        <w:rPr>
          <w:lang w:val="en-US"/>
        </w:rPr>
        <w:t>BeamManagement</w:t>
      </w:r>
      <w:proofErr w:type="spellEnd"/>
      <w:r>
        <w:rPr>
          <w:lang w:val="en-US"/>
        </w:rPr>
        <w:t xml:space="preserve"> would be </w:t>
      </w:r>
      <w:proofErr w:type="spellStart"/>
      <w:r>
        <w:rPr>
          <w:lang w:val="en-US"/>
        </w:rPr>
        <w:t>droped</w:t>
      </w:r>
      <w:proofErr w:type="spellEnd"/>
      <w:r>
        <w:rPr>
          <w:lang w:val="en-US"/>
        </w:rPr>
        <w:t xml:space="preserve"> when it is partially </w:t>
      </w:r>
      <w:proofErr w:type="spellStart"/>
      <w:r>
        <w:rPr>
          <w:lang w:val="en-US"/>
        </w:rPr>
        <w:t>overllaed</w:t>
      </w:r>
      <w:proofErr w:type="spellEnd"/>
      <w:r>
        <w:rPr>
          <w:lang w:val="en-US"/>
        </w:rPr>
        <w:t xml:space="preserve"> with other channel in asynchronous NR-NR DC</w:t>
      </w:r>
      <w:r w:rsidR="00416E62">
        <w:rPr>
          <w:lang w:val="en-US"/>
        </w:rPr>
        <w:t xml:space="preserve"> or NR-NR DC with different numerology</w:t>
      </w:r>
      <w:r>
        <w:rPr>
          <w:lang w:val="en-US"/>
        </w:rPr>
        <w:t xml:space="preserve">. If the </w:t>
      </w:r>
      <w:proofErr w:type="spellStart"/>
      <w:r>
        <w:rPr>
          <w:lang w:val="en-US"/>
        </w:rPr>
        <w:t>exitence</w:t>
      </w:r>
      <w:proofErr w:type="spellEnd"/>
      <w:r>
        <w:rPr>
          <w:lang w:val="en-US"/>
        </w:rPr>
        <w:t xml:space="preserve"> of partially overlapped channel is unknown at the transmission of SRS via the lack of information sharing, then UE would be forced to drop the SRS after the transmission of SRS already started, an impossible operation. </w:t>
      </w:r>
    </w:p>
    <w:p w14:paraId="5C0EEE7F" w14:textId="112DF282" w:rsidR="00D231D7" w:rsidRPr="00D231D7" w:rsidRDefault="00D231D7" w:rsidP="001C663F">
      <w:pPr>
        <w:ind w:firstLineChars="50" w:firstLine="100"/>
        <w:rPr>
          <w:lang w:val="en-US"/>
        </w:rPr>
      </w:pPr>
      <w:r>
        <w:rPr>
          <w:lang w:val="en-US"/>
        </w:rPr>
        <w:t xml:space="preserve">A simple way of solution would be to make additional prioritization rule that in a case of partial overlap, the early transmission has higher priority than the later transmission. </w:t>
      </w:r>
    </w:p>
    <w:p w14:paraId="460CD49D" w14:textId="68BE7511" w:rsidR="003A0177" w:rsidRDefault="003A0177" w:rsidP="00C2566D">
      <w:pPr>
        <w:ind w:left="1205" w:hangingChars="600" w:hanging="1205"/>
        <w:rPr>
          <w:b/>
          <w:i/>
          <w:lang w:val="en-US"/>
        </w:rPr>
      </w:pPr>
      <w:r>
        <w:rPr>
          <w:rFonts w:hint="eastAsia"/>
          <w:b/>
          <w:i/>
          <w:lang w:val="en-US"/>
        </w:rPr>
        <w:t>O</w:t>
      </w:r>
      <w:r>
        <w:rPr>
          <w:b/>
          <w:i/>
          <w:lang w:val="en-US"/>
        </w:rPr>
        <w:t xml:space="preserve">bservation </w:t>
      </w:r>
      <w:r w:rsidR="00324516">
        <w:rPr>
          <w:b/>
          <w:i/>
          <w:lang w:val="en-US"/>
        </w:rPr>
        <w:t>8</w:t>
      </w:r>
      <w:r>
        <w:rPr>
          <w:b/>
          <w:i/>
          <w:lang w:val="en-US"/>
        </w:rPr>
        <w:t xml:space="preserve">: </w:t>
      </w:r>
      <w:r w:rsidR="0037758D">
        <w:rPr>
          <w:b/>
          <w:i/>
          <w:lang w:val="en-US"/>
        </w:rPr>
        <w:t xml:space="preserve">If </w:t>
      </w:r>
      <w:r w:rsidR="00265A96">
        <w:rPr>
          <w:b/>
          <w:i/>
          <w:lang w:val="en-US"/>
        </w:rPr>
        <w:t xml:space="preserve">scheduling information </w:t>
      </w:r>
      <w:r w:rsidR="00A9767A">
        <w:rPr>
          <w:b/>
          <w:i/>
          <w:lang w:val="en-US"/>
        </w:rPr>
        <w:t xml:space="preserve">with asynchronous transmission </w:t>
      </w:r>
      <w:r w:rsidR="00265A96">
        <w:rPr>
          <w:b/>
          <w:i/>
          <w:lang w:val="en-US"/>
        </w:rPr>
        <w:t xml:space="preserve">cannot be shared </w:t>
      </w:r>
      <w:r w:rsidR="00A9767A">
        <w:rPr>
          <w:b/>
          <w:i/>
          <w:lang w:val="en-US"/>
        </w:rPr>
        <w:t xml:space="preserve">between </w:t>
      </w:r>
      <w:r w:rsidR="00265A96">
        <w:rPr>
          <w:b/>
          <w:i/>
          <w:lang w:val="en-US"/>
        </w:rPr>
        <w:t xml:space="preserve">CGs, </w:t>
      </w:r>
      <w:r w:rsidR="00D231D7">
        <w:rPr>
          <w:b/>
          <w:i/>
          <w:lang w:val="en-US"/>
        </w:rPr>
        <w:t xml:space="preserve">additional prioritization rule based on transmission starting time </w:t>
      </w:r>
      <w:r w:rsidR="00A9767A">
        <w:rPr>
          <w:b/>
          <w:i/>
          <w:lang w:val="en-US"/>
        </w:rPr>
        <w:t xml:space="preserve">would be </w:t>
      </w:r>
      <w:r w:rsidR="00D231D7">
        <w:rPr>
          <w:b/>
          <w:i/>
          <w:lang w:val="en-US"/>
        </w:rPr>
        <w:t>needed.</w:t>
      </w:r>
    </w:p>
    <w:p w14:paraId="67173A64" w14:textId="48A49090" w:rsidR="00627990" w:rsidRDefault="00627990" w:rsidP="00E35679">
      <w:pPr>
        <w:rPr>
          <w:lang w:val="en-US"/>
        </w:rPr>
      </w:pPr>
    </w:p>
    <w:p w14:paraId="345CFA8A" w14:textId="6FAAC290" w:rsidR="006B7E7B" w:rsidRDefault="006B7E7B" w:rsidP="003C317C">
      <w:pPr>
        <w:ind w:firstLineChars="50" w:firstLine="100"/>
        <w:rPr>
          <w:lang w:val="en-US"/>
        </w:rPr>
      </w:pPr>
      <w:r>
        <w:rPr>
          <w:rFonts w:hint="eastAsia"/>
          <w:lang w:val="en-US"/>
        </w:rPr>
        <w:t>I</w:t>
      </w:r>
      <w:r>
        <w:rPr>
          <w:lang w:val="en-US"/>
        </w:rPr>
        <w:t xml:space="preserve">n a perspective of UE complexity, dynamic power sharing without look-ahead needs UE to </w:t>
      </w:r>
      <w:proofErr w:type="gramStart"/>
      <w:r>
        <w:rPr>
          <w:lang w:val="en-US"/>
        </w:rPr>
        <w:t>performs</w:t>
      </w:r>
      <w:proofErr w:type="gramEnd"/>
      <w:r>
        <w:rPr>
          <w:lang w:val="en-US"/>
        </w:rPr>
        <w:t xml:space="preserve"> transmission power adjustment during the transmission. If both power scaling and transmission drop is supported, we may need to compare the UE complexity to performs such sudden transmission power reduction/adjustment and the UE complexity to perform look-ahead.</w:t>
      </w:r>
    </w:p>
    <w:p w14:paraId="7745D8AF" w14:textId="77777777" w:rsidR="00C2566D" w:rsidRDefault="00C2566D" w:rsidP="00E35679">
      <w:pPr>
        <w:rPr>
          <w:lang w:val="en-US"/>
        </w:rPr>
      </w:pPr>
    </w:p>
    <w:p w14:paraId="3D4ED4A8" w14:textId="614CE0D0" w:rsidR="00C2566D" w:rsidRDefault="00C2566D" w:rsidP="00E35679">
      <w:pPr>
        <w:rPr>
          <w:lang w:val="en-US"/>
        </w:rPr>
      </w:pPr>
      <w:r w:rsidRPr="00C2566D">
        <w:rPr>
          <w:b/>
          <w:sz w:val="24"/>
          <w:u w:val="single"/>
        </w:rPr>
        <w:t>D</w:t>
      </w:r>
      <w:r w:rsidR="00070B5E">
        <w:rPr>
          <w:b/>
          <w:sz w:val="24"/>
          <w:u w:val="single"/>
        </w:rPr>
        <w:t xml:space="preserve">ynamic power sharing </w:t>
      </w:r>
      <w:r w:rsidRPr="00C2566D">
        <w:rPr>
          <w:b/>
          <w:sz w:val="24"/>
          <w:u w:val="single"/>
        </w:rPr>
        <w:t>with look-ahead</w:t>
      </w:r>
      <w:r>
        <w:rPr>
          <w:b/>
          <w:sz w:val="24"/>
          <w:u w:val="single"/>
        </w:rPr>
        <w:t xml:space="preserve">, but with limited </w:t>
      </w:r>
      <w:r w:rsidR="00EF04CD">
        <w:rPr>
          <w:b/>
          <w:sz w:val="24"/>
          <w:u w:val="single"/>
        </w:rPr>
        <w:t xml:space="preserve">scheduling </w:t>
      </w:r>
      <w:r>
        <w:rPr>
          <w:b/>
          <w:sz w:val="24"/>
          <w:u w:val="single"/>
        </w:rPr>
        <w:t>information</w:t>
      </w:r>
    </w:p>
    <w:p w14:paraId="2970BAA5" w14:textId="77777777" w:rsidR="003C317C" w:rsidRDefault="006B7E7B" w:rsidP="003C317C">
      <w:pPr>
        <w:rPr>
          <w:lang w:val="en-US"/>
        </w:rPr>
      </w:pPr>
      <w:r>
        <w:rPr>
          <w:rFonts w:hint="eastAsia"/>
          <w:lang w:val="en-US"/>
        </w:rPr>
        <w:t xml:space="preserve"> </w:t>
      </w:r>
      <w:r>
        <w:rPr>
          <w:lang w:val="en-US"/>
        </w:rPr>
        <w:t xml:space="preserve">The most benefits of look-ahead </w:t>
      </w:r>
      <w:r w:rsidR="0046064B">
        <w:rPr>
          <w:lang w:val="en-US"/>
        </w:rPr>
        <w:t xml:space="preserve">would be </w:t>
      </w:r>
      <w:r>
        <w:rPr>
          <w:lang w:val="en-US"/>
        </w:rPr>
        <w:t xml:space="preserve">that the UE can have a full understanding on the required transmission power before the transmission happens. Phase </w:t>
      </w:r>
      <w:proofErr w:type="spellStart"/>
      <w:r>
        <w:rPr>
          <w:lang w:val="en-US"/>
        </w:rPr>
        <w:t>discontinuousty</w:t>
      </w:r>
      <w:proofErr w:type="spellEnd"/>
      <w:r>
        <w:rPr>
          <w:lang w:val="en-US"/>
        </w:rPr>
        <w:t xml:space="preserve"> issue can be avoided, – whether it is </w:t>
      </w:r>
      <w:proofErr w:type="gramStart"/>
      <w:r>
        <w:rPr>
          <w:lang w:val="en-US"/>
        </w:rPr>
        <w:t>severe</w:t>
      </w:r>
      <w:proofErr w:type="gramEnd"/>
      <w:r>
        <w:rPr>
          <w:lang w:val="en-US"/>
        </w:rPr>
        <w:t xml:space="preserve"> or not-, UE does not need to performs sudden </w:t>
      </w:r>
      <w:proofErr w:type="spellStart"/>
      <w:r>
        <w:rPr>
          <w:lang w:val="en-US"/>
        </w:rPr>
        <w:t>tx</w:t>
      </w:r>
      <w:proofErr w:type="spellEnd"/>
      <w:r>
        <w:rPr>
          <w:lang w:val="en-US"/>
        </w:rPr>
        <w:t xml:space="preserve"> power adjustment during the UL transmission</w:t>
      </w:r>
      <w:r w:rsidR="0046064B">
        <w:rPr>
          <w:lang w:val="en-US"/>
        </w:rPr>
        <w:t>, and w</w:t>
      </w:r>
      <w:r>
        <w:rPr>
          <w:lang w:val="en-US"/>
        </w:rPr>
        <w:t xml:space="preserve">e can also simplify the power prioritization rule. </w:t>
      </w:r>
    </w:p>
    <w:p w14:paraId="6E44BD1E" w14:textId="2010393E" w:rsidR="00627990" w:rsidRDefault="00627990" w:rsidP="00627990">
      <w:pPr>
        <w:ind w:left="1004" w:hangingChars="500" w:hanging="1004"/>
        <w:rPr>
          <w:b/>
          <w:i/>
          <w:lang w:val="en-US"/>
        </w:rPr>
      </w:pPr>
      <w:r w:rsidRPr="007E7F4A">
        <w:rPr>
          <w:rFonts w:hint="eastAsia"/>
          <w:b/>
          <w:i/>
          <w:lang w:val="en-US"/>
        </w:rPr>
        <w:t>P</w:t>
      </w:r>
      <w:r w:rsidRPr="007E7F4A">
        <w:rPr>
          <w:b/>
          <w:i/>
          <w:lang w:val="en-US"/>
        </w:rPr>
        <w:t xml:space="preserve">roposal </w:t>
      </w:r>
      <w:r>
        <w:rPr>
          <w:b/>
          <w:i/>
          <w:lang w:val="en-US"/>
        </w:rPr>
        <w:t>5</w:t>
      </w:r>
      <w:r w:rsidRPr="007E7F4A">
        <w:rPr>
          <w:b/>
          <w:i/>
          <w:lang w:val="en-US"/>
        </w:rPr>
        <w:t>:</w:t>
      </w:r>
      <w:r>
        <w:rPr>
          <w:b/>
          <w:i/>
          <w:lang w:val="en-US"/>
        </w:rPr>
        <w:t xml:space="preserve"> Rel-16 support </w:t>
      </w:r>
      <w:r w:rsidR="006B7E7B">
        <w:rPr>
          <w:b/>
          <w:i/>
          <w:lang w:val="en-US"/>
        </w:rPr>
        <w:t>dynamic</w:t>
      </w:r>
      <w:r>
        <w:rPr>
          <w:b/>
          <w:i/>
          <w:lang w:val="en-US"/>
        </w:rPr>
        <w:t xml:space="preserve"> power sharing with look-ahead</w:t>
      </w:r>
      <w:r w:rsidR="0046064B">
        <w:rPr>
          <w:b/>
          <w:i/>
          <w:lang w:val="en-US"/>
        </w:rPr>
        <w:t xml:space="preserve"> and aims to keep constant transmission power during the UL transmission.</w:t>
      </w:r>
    </w:p>
    <w:p w14:paraId="30C770F2" w14:textId="5ABBE858" w:rsidR="00627990" w:rsidRDefault="00627990" w:rsidP="00E35679">
      <w:pPr>
        <w:rPr>
          <w:lang w:val="en-US"/>
        </w:rPr>
      </w:pPr>
    </w:p>
    <w:p w14:paraId="42447E51" w14:textId="582D9B6E" w:rsidR="006B7E7B" w:rsidRDefault="00C3760A" w:rsidP="003C317C">
      <w:pPr>
        <w:ind w:firstLineChars="50" w:firstLine="100"/>
        <w:rPr>
          <w:lang w:val="en-US"/>
        </w:rPr>
      </w:pPr>
      <w:r>
        <w:rPr>
          <w:rFonts w:hint="eastAsia"/>
          <w:lang w:val="en-US"/>
        </w:rPr>
        <w:t>C</w:t>
      </w:r>
      <w:r>
        <w:rPr>
          <w:lang w:val="en-US"/>
        </w:rPr>
        <w:t>onsidering the UE complexity, look-ahead window should be defined as the time internal somewhere earlier than the UL transmission with time offset. We need further discussion whether UE can support a small time offset by proper</w:t>
      </w:r>
      <w:r w:rsidR="009875A8">
        <w:rPr>
          <w:lang w:val="en-US"/>
        </w:rPr>
        <w:t>ly defining the information to be observed and shared between cell groups.</w:t>
      </w:r>
    </w:p>
    <w:p w14:paraId="2504409D" w14:textId="5B1E388B" w:rsidR="00C2566D" w:rsidRDefault="00C2566D" w:rsidP="00C2566D">
      <w:pPr>
        <w:ind w:left="1004" w:hangingChars="500" w:hanging="1004"/>
        <w:rPr>
          <w:b/>
          <w:i/>
        </w:rPr>
      </w:pPr>
      <w:r>
        <w:rPr>
          <w:b/>
          <w:i/>
        </w:rPr>
        <w:t>Proposal</w:t>
      </w:r>
      <w:r w:rsidRPr="001E2C66">
        <w:rPr>
          <w:b/>
          <w:i/>
        </w:rPr>
        <w:t xml:space="preserve"> </w:t>
      </w:r>
      <w:r>
        <w:rPr>
          <w:b/>
          <w:i/>
        </w:rPr>
        <w:t>6</w:t>
      </w:r>
      <w:r w:rsidRPr="001E2C66">
        <w:rPr>
          <w:b/>
          <w:i/>
        </w:rPr>
        <w:t xml:space="preserve">: </w:t>
      </w:r>
      <w:r w:rsidR="006B7E7B">
        <w:rPr>
          <w:b/>
          <w:i/>
        </w:rPr>
        <w:t>Search w</w:t>
      </w:r>
      <w:r>
        <w:rPr>
          <w:b/>
          <w:i/>
        </w:rPr>
        <w:t>indow for look-</w:t>
      </w:r>
      <w:proofErr w:type="spellStart"/>
      <w:r>
        <w:rPr>
          <w:b/>
          <w:i/>
        </w:rPr>
        <w:t>ahed</w:t>
      </w:r>
      <w:proofErr w:type="spellEnd"/>
      <w:r>
        <w:rPr>
          <w:b/>
          <w:i/>
        </w:rPr>
        <w:t xml:space="preserve"> is defined by </w:t>
      </w:r>
      <w:proofErr w:type="spellStart"/>
      <w:r>
        <w:rPr>
          <w:b/>
          <w:i/>
        </w:rPr>
        <w:t>T_offset</w:t>
      </w:r>
      <w:proofErr w:type="spellEnd"/>
      <w:r>
        <w:rPr>
          <w:b/>
          <w:i/>
        </w:rPr>
        <w:t xml:space="preserve"> which is the minimum timing gab between transmission of UL on a CG and the reception of UL grant for the </w:t>
      </w:r>
      <w:r w:rsidR="006B7E7B">
        <w:rPr>
          <w:b/>
          <w:i/>
        </w:rPr>
        <w:t xml:space="preserve">simultaneous transmission in the </w:t>
      </w:r>
      <w:r>
        <w:rPr>
          <w:b/>
          <w:i/>
        </w:rPr>
        <w:t>other CG</w:t>
      </w:r>
      <w:r w:rsidR="009875A8">
        <w:rPr>
          <w:b/>
          <w:i/>
        </w:rPr>
        <w:t>, as shown in Figure 2</w:t>
      </w:r>
      <w:r>
        <w:rPr>
          <w:b/>
          <w:i/>
        </w:rPr>
        <w:t>.</w:t>
      </w:r>
    </w:p>
    <w:p w14:paraId="5A870B77" w14:textId="0CA13241" w:rsidR="009875A8" w:rsidRPr="003C317C" w:rsidRDefault="009875A8" w:rsidP="003C317C">
      <w:pPr>
        <w:pStyle w:val="ListParagraph"/>
        <w:numPr>
          <w:ilvl w:val="0"/>
          <w:numId w:val="28"/>
        </w:numPr>
        <w:rPr>
          <w:b/>
          <w:i/>
          <w:sz w:val="20"/>
          <w:szCs w:val="20"/>
        </w:rPr>
      </w:pPr>
      <w:r w:rsidRPr="003C317C">
        <w:rPr>
          <w:rFonts w:hint="eastAsia"/>
          <w:b/>
          <w:i/>
          <w:sz w:val="20"/>
          <w:szCs w:val="20"/>
        </w:rPr>
        <w:t>F</w:t>
      </w:r>
      <w:r w:rsidRPr="003C317C">
        <w:rPr>
          <w:b/>
          <w:i/>
          <w:sz w:val="20"/>
          <w:szCs w:val="20"/>
        </w:rPr>
        <w:t xml:space="preserve">or </w:t>
      </w:r>
      <w:proofErr w:type="spellStart"/>
      <w:r w:rsidRPr="003C317C">
        <w:rPr>
          <w:b/>
          <w:i/>
          <w:sz w:val="20"/>
          <w:szCs w:val="20"/>
        </w:rPr>
        <w:t>further</w:t>
      </w:r>
      <w:proofErr w:type="spellEnd"/>
      <w:r w:rsidRPr="003C317C">
        <w:rPr>
          <w:b/>
          <w:i/>
          <w:sz w:val="20"/>
          <w:szCs w:val="20"/>
        </w:rPr>
        <w:t xml:space="preserve"> </w:t>
      </w:r>
      <w:proofErr w:type="spellStart"/>
      <w:r w:rsidRPr="003C317C">
        <w:rPr>
          <w:b/>
          <w:i/>
          <w:sz w:val="20"/>
          <w:szCs w:val="20"/>
        </w:rPr>
        <w:t>discusison</w:t>
      </w:r>
      <w:proofErr w:type="spellEnd"/>
      <w:r w:rsidRPr="003C317C">
        <w:rPr>
          <w:b/>
          <w:i/>
          <w:sz w:val="20"/>
          <w:szCs w:val="20"/>
        </w:rPr>
        <w:t xml:space="preserve"> </w:t>
      </w:r>
      <w:proofErr w:type="spellStart"/>
      <w:r w:rsidRPr="003C317C">
        <w:rPr>
          <w:b/>
          <w:i/>
          <w:sz w:val="20"/>
          <w:szCs w:val="20"/>
        </w:rPr>
        <w:t>whether</w:t>
      </w:r>
      <w:proofErr w:type="spellEnd"/>
      <w:r w:rsidRPr="003C317C">
        <w:rPr>
          <w:b/>
          <w:i/>
          <w:sz w:val="20"/>
          <w:szCs w:val="20"/>
        </w:rPr>
        <w:t xml:space="preserve"> </w:t>
      </w:r>
      <w:proofErr w:type="spellStart"/>
      <w:r w:rsidRPr="003C317C">
        <w:rPr>
          <w:b/>
          <w:i/>
          <w:sz w:val="20"/>
          <w:szCs w:val="20"/>
        </w:rPr>
        <w:t>smaller</w:t>
      </w:r>
      <w:proofErr w:type="spellEnd"/>
      <w:r w:rsidRPr="003C317C">
        <w:rPr>
          <w:b/>
          <w:i/>
          <w:sz w:val="20"/>
          <w:szCs w:val="20"/>
        </w:rPr>
        <w:t xml:space="preserve"> </w:t>
      </w:r>
      <w:proofErr w:type="spellStart"/>
      <w:r w:rsidRPr="003C317C">
        <w:rPr>
          <w:b/>
          <w:i/>
          <w:sz w:val="20"/>
          <w:szCs w:val="20"/>
        </w:rPr>
        <w:t>T_offset</w:t>
      </w:r>
      <w:proofErr w:type="spellEnd"/>
      <w:r w:rsidRPr="003C317C">
        <w:rPr>
          <w:b/>
          <w:i/>
          <w:sz w:val="20"/>
          <w:szCs w:val="20"/>
        </w:rPr>
        <w:t xml:space="preserve"> </w:t>
      </w:r>
      <w:proofErr w:type="spellStart"/>
      <w:r w:rsidRPr="003C317C">
        <w:rPr>
          <w:b/>
          <w:i/>
          <w:sz w:val="20"/>
          <w:szCs w:val="20"/>
        </w:rPr>
        <w:t>can</w:t>
      </w:r>
      <w:proofErr w:type="spellEnd"/>
      <w:r w:rsidRPr="003C317C">
        <w:rPr>
          <w:b/>
          <w:i/>
          <w:sz w:val="20"/>
          <w:szCs w:val="20"/>
        </w:rPr>
        <w:t xml:space="preserve"> </w:t>
      </w:r>
      <w:proofErr w:type="spellStart"/>
      <w:r w:rsidRPr="003C317C">
        <w:rPr>
          <w:b/>
          <w:i/>
          <w:sz w:val="20"/>
          <w:szCs w:val="20"/>
        </w:rPr>
        <w:t>be</w:t>
      </w:r>
      <w:proofErr w:type="spellEnd"/>
      <w:r w:rsidRPr="003C317C">
        <w:rPr>
          <w:b/>
          <w:i/>
          <w:sz w:val="20"/>
          <w:szCs w:val="20"/>
        </w:rPr>
        <w:t xml:space="preserve"> </w:t>
      </w:r>
      <w:proofErr w:type="spellStart"/>
      <w:r w:rsidRPr="003C317C">
        <w:rPr>
          <w:b/>
          <w:i/>
          <w:sz w:val="20"/>
          <w:szCs w:val="20"/>
        </w:rPr>
        <w:t>supproted</w:t>
      </w:r>
      <w:proofErr w:type="spellEnd"/>
      <w:r w:rsidRPr="003C317C">
        <w:rPr>
          <w:b/>
          <w:i/>
          <w:sz w:val="20"/>
          <w:szCs w:val="20"/>
        </w:rPr>
        <w:t xml:space="preserve"> </w:t>
      </w:r>
      <w:proofErr w:type="spellStart"/>
      <w:r w:rsidRPr="003C317C">
        <w:rPr>
          <w:b/>
          <w:i/>
          <w:sz w:val="20"/>
          <w:szCs w:val="20"/>
        </w:rPr>
        <w:t>by</w:t>
      </w:r>
      <w:proofErr w:type="spellEnd"/>
      <w:r w:rsidRPr="003C317C">
        <w:rPr>
          <w:b/>
          <w:i/>
          <w:sz w:val="20"/>
          <w:szCs w:val="20"/>
        </w:rPr>
        <w:t xml:space="preserve"> </w:t>
      </w:r>
      <w:proofErr w:type="spellStart"/>
      <w:r w:rsidRPr="003C317C">
        <w:rPr>
          <w:b/>
          <w:i/>
          <w:sz w:val="20"/>
          <w:szCs w:val="20"/>
        </w:rPr>
        <w:t>simplifying</w:t>
      </w:r>
      <w:proofErr w:type="spellEnd"/>
      <w:r w:rsidRPr="003C317C">
        <w:rPr>
          <w:b/>
          <w:i/>
          <w:sz w:val="20"/>
          <w:szCs w:val="20"/>
        </w:rPr>
        <w:t xml:space="preserve"> </w:t>
      </w:r>
      <w:proofErr w:type="spellStart"/>
      <w:r w:rsidRPr="003C317C">
        <w:rPr>
          <w:b/>
          <w:i/>
          <w:sz w:val="20"/>
          <w:szCs w:val="20"/>
        </w:rPr>
        <w:t>the</w:t>
      </w:r>
      <w:proofErr w:type="spellEnd"/>
      <w:r w:rsidRPr="003C317C">
        <w:rPr>
          <w:b/>
          <w:i/>
          <w:sz w:val="20"/>
          <w:szCs w:val="20"/>
        </w:rPr>
        <w:t xml:space="preserve"> </w:t>
      </w:r>
      <w:proofErr w:type="spellStart"/>
      <w:r w:rsidRPr="003C317C">
        <w:rPr>
          <w:b/>
          <w:i/>
          <w:sz w:val="20"/>
          <w:szCs w:val="20"/>
        </w:rPr>
        <w:t>informaiton</w:t>
      </w:r>
      <w:proofErr w:type="spellEnd"/>
      <w:r w:rsidRPr="003C317C">
        <w:rPr>
          <w:b/>
          <w:i/>
          <w:sz w:val="20"/>
          <w:szCs w:val="20"/>
        </w:rPr>
        <w:t xml:space="preserve"> to </w:t>
      </w:r>
      <w:proofErr w:type="spellStart"/>
      <w:r w:rsidRPr="003C317C">
        <w:rPr>
          <w:b/>
          <w:i/>
          <w:sz w:val="20"/>
          <w:szCs w:val="20"/>
        </w:rPr>
        <w:t>be</w:t>
      </w:r>
      <w:proofErr w:type="spellEnd"/>
      <w:r w:rsidRPr="003C317C">
        <w:rPr>
          <w:b/>
          <w:i/>
          <w:sz w:val="20"/>
          <w:szCs w:val="20"/>
        </w:rPr>
        <w:t xml:space="preserve"> </w:t>
      </w:r>
      <w:proofErr w:type="spellStart"/>
      <w:r w:rsidRPr="003C317C">
        <w:rPr>
          <w:b/>
          <w:i/>
          <w:sz w:val="20"/>
          <w:szCs w:val="20"/>
        </w:rPr>
        <w:t>observed</w:t>
      </w:r>
      <w:proofErr w:type="spellEnd"/>
      <w:r w:rsidRPr="003C317C">
        <w:rPr>
          <w:b/>
          <w:i/>
          <w:sz w:val="20"/>
          <w:szCs w:val="20"/>
        </w:rPr>
        <w:t xml:space="preserve"> </w:t>
      </w:r>
      <w:proofErr w:type="spellStart"/>
      <w:r w:rsidRPr="003C317C">
        <w:rPr>
          <w:b/>
          <w:i/>
          <w:sz w:val="20"/>
          <w:szCs w:val="20"/>
        </w:rPr>
        <w:t>by</w:t>
      </w:r>
      <w:proofErr w:type="spellEnd"/>
      <w:r w:rsidRPr="003C317C">
        <w:rPr>
          <w:b/>
          <w:i/>
          <w:sz w:val="20"/>
          <w:szCs w:val="20"/>
        </w:rPr>
        <w:t xml:space="preserve"> look-</w:t>
      </w:r>
      <w:proofErr w:type="spellStart"/>
      <w:r w:rsidRPr="003C317C">
        <w:rPr>
          <w:b/>
          <w:i/>
          <w:sz w:val="20"/>
          <w:szCs w:val="20"/>
        </w:rPr>
        <w:t>ahead</w:t>
      </w:r>
      <w:proofErr w:type="spellEnd"/>
      <w:r w:rsidRPr="003C317C">
        <w:rPr>
          <w:b/>
          <w:i/>
          <w:sz w:val="20"/>
          <w:szCs w:val="20"/>
        </w:rPr>
        <w:t xml:space="preserve"> and to </w:t>
      </w:r>
      <w:proofErr w:type="spellStart"/>
      <w:r w:rsidRPr="003C317C">
        <w:rPr>
          <w:b/>
          <w:i/>
          <w:sz w:val="20"/>
          <w:szCs w:val="20"/>
        </w:rPr>
        <w:t>be</w:t>
      </w:r>
      <w:proofErr w:type="spellEnd"/>
      <w:r w:rsidRPr="003C317C">
        <w:rPr>
          <w:b/>
          <w:i/>
          <w:sz w:val="20"/>
          <w:szCs w:val="20"/>
        </w:rPr>
        <w:t xml:space="preserve"> </w:t>
      </w:r>
      <w:proofErr w:type="spellStart"/>
      <w:r w:rsidRPr="003C317C">
        <w:rPr>
          <w:b/>
          <w:i/>
          <w:sz w:val="20"/>
          <w:szCs w:val="20"/>
        </w:rPr>
        <w:t>shared</w:t>
      </w:r>
      <w:proofErr w:type="spellEnd"/>
      <w:r w:rsidRPr="003C317C">
        <w:rPr>
          <w:b/>
          <w:i/>
          <w:sz w:val="20"/>
          <w:szCs w:val="20"/>
        </w:rPr>
        <w:t xml:space="preserve"> </w:t>
      </w:r>
      <w:proofErr w:type="spellStart"/>
      <w:r w:rsidRPr="003C317C">
        <w:rPr>
          <w:b/>
          <w:i/>
          <w:sz w:val="20"/>
          <w:szCs w:val="20"/>
        </w:rPr>
        <w:t>between</w:t>
      </w:r>
      <w:proofErr w:type="spellEnd"/>
      <w:r w:rsidRPr="003C317C">
        <w:rPr>
          <w:b/>
          <w:i/>
          <w:sz w:val="20"/>
          <w:szCs w:val="20"/>
        </w:rPr>
        <w:t xml:space="preserve"> </w:t>
      </w:r>
      <w:proofErr w:type="spellStart"/>
      <w:r w:rsidRPr="003C317C">
        <w:rPr>
          <w:b/>
          <w:i/>
          <w:sz w:val="20"/>
          <w:szCs w:val="20"/>
        </w:rPr>
        <w:t>cell</w:t>
      </w:r>
      <w:proofErr w:type="spellEnd"/>
      <w:r w:rsidRPr="003C317C">
        <w:rPr>
          <w:b/>
          <w:i/>
          <w:sz w:val="20"/>
          <w:szCs w:val="20"/>
        </w:rPr>
        <w:t xml:space="preserve"> </w:t>
      </w:r>
      <w:proofErr w:type="spellStart"/>
      <w:r w:rsidRPr="003C317C">
        <w:rPr>
          <w:b/>
          <w:i/>
          <w:sz w:val="20"/>
          <w:szCs w:val="20"/>
        </w:rPr>
        <w:t>groups</w:t>
      </w:r>
      <w:proofErr w:type="spellEnd"/>
      <w:r w:rsidRPr="003C317C">
        <w:rPr>
          <w:b/>
          <w:i/>
          <w:sz w:val="20"/>
          <w:szCs w:val="20"/>
        </w:rPr>
        <w:t>.</w:t>
      </w:r>
    </w:p>
    <w:p w14:paraId="6235E8C1" w14:textId="492F118C" w:rsidR="00C2566D" w:rsidRPr="00C2566D" w:rsidRDefault="00C2566D" w:rsidP="00E35679"/>
    <w:p w14:paraId="2DC1151B" w14:textId="413BC64C" w:rsidR="00C2566D" w:rsidRDefault="0046064B" w:rsidP="00C2566D">
      <w:pPr>
        <w:jc w:val="center"/>
        <w:rPr>
          <w:lang w:val="en-US"/>
        </w:rPr>
      </w:pPr>
      <w:r>
        <w:rPr>
          <w:noProof/>
          <w:lang w:val="en-US"/>
        </w:rPr>
        <w:lastRenderedPageBreak/>
        <w:drawing>
          <wp:inline distT="0" distB="0" distL="0" distR="0" wp14:anchorId="25C207A3" wp14:editId="44549E1D">
            <wp:extent cx="3787725" cy="183361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97312" cy="1838251"/>
                    </a:xfrm>
                    <a:prstGeom prst="rect">
                      <a:avLst/>
                    </a:prstGeom>
                    <a:noFill/>
                  </pic:spPr>
                </pic:pic>
              </a:graphicData>
            </a:graphic>
          </wp:inline>
        </w:drawing>
      </w:r>
    </w:p>
    <w:p w14:paraId="65F4A77F" w14:textId="1BCCEF97" w:rsidR="00C2566D" w:rsidRDefault="003C317C" w:rsidP="00C2566D">
      <w:pPr>
        <w:jc w:val="center"/>
        <w:rPr>
          <w:lang w:val="en-US"/>
        </w:rPr>
      </w:pPr>
      <w:r>
        <w:rPr>
          <w:lang w:val="en-US"/>
        </w:rPr>
        <w:t>&lt; Figure 2, example of look-ahead window&gt;</w:t>
      </w:r>
    </w:p>
    <w:p w14:paraId="45CA2005" w14:textId="77777777" w:rsidR="00C2566D" w:rsidRDefault="00C2566D" w:rsidP="00E35679">
      <w:pPr>
        <w:rPr>
          <w:lang w:val="en-US"/>
        </w:rPr>
      </w:pPr>
    </w:p>
    <w:p w14:paraId="3998E5F7" w14:textId="666F7B0F" w:rsidR="00416E62" w:rsidRPr="00C2566D" w:rsidRDefault="0046064B" w:rsidP="001A3DEA">
      <w:pPr>
        <w:ind w:firstLineChars="50" w:firstLine="100"/>
        <w:rPr>
          <w:strike/>
          <w:color w:val="A6A6A6" w:themeColor="background1" w:themeShade="A6"/>
          <w:lang w:val="en-US"/>
        </w:rPr>
      </w:pPr>
      <w:r>
        <w:rPr>
          <w:lang w:val="en-US"/>
        </w:rPr>
        <w:t xml:space="preserve"> It would be a natural assumption that the existence of UL transmission can be the least information to be shared between cell groups for dynamic power sharing.</w:t>
      </w:r>
    </w:p>
    <w:p w14:paraId="2A800772" w14:textId="318603AE" w:rsidR="003A0177" w:rsidRDefault="00E5540B" w:rsidP="003C317C">
      <w:pPr>
        <w:ind w:left="1004" w:hangingChars="500" w:hanging="1004"/>
        <w:rPr>
          <w:b/>
          <w:i/>
          <w:lang w:val="en-US"/>
        </w:rPr>
      </w:pPr>
      <w:r w:rsidRPr="00E5540B">
        <w:rPr>
          <w:rFonts w:hint="eastAsia"/>
          <w:b/>
          <w:i/>
          <w:lang w:val="en-US"/>
        </w:rPr>
        <w:t>P</w:t>
      </w:r>
      <w:r w:rsidRPr="00E5540B">
        <w:rPr>
          <w:b/>
          <w:i/>
          <w:lang w:val="en-US"/>
        </w:rPr>
        <w:t xml:space="preserve">roposal </w:t>
      </w:r>
      <w:r w:rsidR="00C2566D">
        <w:rPr>
          <w:b/>
          <w:i/>
          <w:lang w:val="en-US"/>
        </w:rPr>
        <w:t>7</w:t>
      </w:r>
      <w:r w:rsidRPr="00E5540B">
        <w:rPr>
          <w:b/>
          <w:i/>
          <w:lang w:val="en-US"/>
        </w:rPr>
        <w:t xml:space="preserve">: </w:t>
      </w:r>
      <w:r>
        <w:rPr>
          <w:b/>
          <w:i/>
          <w:lang w:val="en-US"/>
        </w:rPr>
        <w:t xml:space="preserve">Rel-16 </w:t>
      </w:r>
      <w:r w:rsidR="003A0177">
        <w:rPr>
          <w:b/>
          <w:i/>
          <w:lang w:val="en-US"/>
        </w:rPr>
        <w:t>support</w:t>
      </w:r>
      <w:r w:rsidR="001A3DEA">
        <w:rPr>
          <w:b/>
          <w:i/>
          <w:lang w:val="en-US"/>
        </w:rPr>
        <w:t>s</w:t>
      </w:r>
      <w:r w:rsidR="003A0177">
        <w:rPr>
          <w:b/>
          <w:i/>
          <w:lang w:val="en-US"/>
        </w:rPr>
        <w:t xml:space="preserve"> </w:t>
      </w:r>
      <w:r w:rsidR="00C2566D">
        <w:rPr>
          <w:b/>
          <w:i/>
          <w:lang w:val="en-US"/>
        </w:rPr>
        <w:t xml:space="preserve">at least </w:t>
      </w:r>
      <w:r w:rsidR="00265A96">
        <w:rPr>
          <w:b/>
          <w:i/>
          <w:lang w:val="en-US"/>
        </w:rPr>
        <w:t xml:space="preserve">to </w:t>
      </w:r>
      <w:r w:rsidR="0046064B">
        <w:rPr>
          <w:b/>
          <w:i/>
          <w:lang w:val="en-US"/>
        </w:rPr>
        <w:t xml:space="preserve">look-ahead and </w:t>
      </w:r>
      <w:r w:rsidR="00265A96">
        <w:rPr>
          <w:b/>
          <w:i/>
          <w:lang w:val="en-US"/>
        </w:rPr>
        <w:t xml:space="preserve">share </w:t>
      </w:r>
      <w:r w:rsidR="00C2566D">
        <w:rPr>
          <w:b/>
          <w:i/>
          <w:lang w:val="en-US"/>
        </w:rPr>
        <w:t xml:space="preserve">the </w:t>
      </w:r>
      <w:proofErr w:type="spellStart"/>
      <w:r w:rsidR="00C2566D">
        <w:rPr>
          <w:b/>
          <w:i/>
          <w:lang w:val="en-US"/>
        </w:rPr>
        <w:t>exitence</w:t>
      </w:r>
      <w:proofErr w:type="spellEnd"/>
      <w:r w:rsidR="00C2566D">
        <w:rPr>
          <w:b/>
          <w:i/>
          <w:lang w:val="en-US"/>
        </w:rPr>
        <w:t xml:space="preserve"> of UL grant</w:t>
      </w:r>
      <w:r w:rsidR="00265A96">
        <w:rPr>
          <w:b/>
          <w:i/>
          <w:lang w:val="en-US"/>
        </w:rPr>
        <w:t xml:space="preserve"> </w:t>
      </w:r>
      <w:r w:rsidR="0046064B">
        <w:rPr>
          <w:b/>
          <w:i/>
          <w:lang w:val="en-US"/>
        </w:rPr>
        <w:t xml:space="preserve">and UL transmission </w:t>
      </w:r>
      <w:r w:rsidR="00C2566D">
        <w:rPr>
          <w:b/>
          <w:i/>
          <w:lang w:val="en-US"/>
        </w:rPr>
        <w:t>between</w:t>
      </w:r>
      <w:r w:rsidR="00265A96">
        <w:rPr>
          <w:b/>
          <w:i/>
          <w:lang w:val="en-US"/>
        </w:rPr>
        <w:t xml:space="preserve"> </w:t>
      </w:r>
      <w:r w:rsidR="0046064B">
        <w:rPr>
          <w:b/>
          <w:i/>
          <w:lang w:val="en-US"/>
        </w:rPr>
        <w:t xml:space="preserve">cell groups </w:t>
      </w:r>
      <w:r w:rsidR="00265A96">
        <w:rPr>
          <w:b/>
          <w:i/>
          <w:lang w:val="en-US"/>
        </w:rPr>
        <w:t xml:space="preserve">to determine transmission power at each </w:t>
      </w:r>
      <w:r w:rsidR="0046064B">
        <w:rPr>
          <w:b/>
          <w:i/>
          <w:lang w:val="en-US"/>
        </w:rPr>
        <w:t>cell group</w:t>
      </w:r>
      <w:r w:rsidR="00265A96">
        <w:rPr>
          <w:b/>
          <w:i/>
          <w:lang w:val="en-US"/>
        </w:rPr>
        <w:t>.</w:t>
      </w:r>
    </w:p>
    <w:p w14:paraId="346C1665" w14:textId="75375D7E" w:rsidR="00293485" w:rsidRDefault="00293485" w:rsidP="00F233EF">
      <w:pPr>
        <w:rPr>
          <w:lang w:val="en-US"/>
        </w:rPr>
      </w:pPr>
    </w:p>
    <w:p w14:paraId="66C4EDE8" w14:textId="7D47F908" w:rsidR="00C2566D" w:rsidRDefault="00C2566D" w:rsidP="00F233EF">
      <w:pPr>
        <w:rPr>
          <w:lang w:val="en-US"/>
        </w:rPr>
      </w:pPr>
      <w:r w:rsidRPr="00C2566D">
        <w:rPr>
          <w:b/>
          <w:sz w:val="24"/>
          <w:u w:val="single"/>
        </w:rPr>
        <w:t>D</w:t>
      </w:r>
      <w:r w:rsidR="00EF04CD">
        <w:rPr>
          <w:b/>
          <w:sz w:val="24"/>
          <w:u w:val="single"/>
        </w:rPr>
        <w:t xml:space="preserve">ynamic power sharing </w:t>
      </w:r>
      <w:r w:rsidRPr="00C2566D">
        <w:rPr>
          <w:b/>
          <w:sz w:val="24"/>
          <w:u w:val="single"/>
        </w:rPr>
        <w:t>with look-ahead</w:t>
      </w:r>
      <w:r w:rsidR="00EF04CD">
        <w:rPr>
          <w:b/>
          <w:sz w:val="24"/>
          <w:u w:val="single"/>
        </w:rPr>
        <w:t xml:space="preserve"> with full scheduling information</w:t>
      </w:r>
    </w:p>
    <w:p w14:paraId="07C2FAF5" w14:textId="319701BF" w:rsidR="00E32FE6" w:rsidRPr="00E32FE6" w:rsidRDefault="00EF04CD" w:rsidP="00E32FE6">
      <w:pPr>
        <w:ind w:firstLineChars="50" w:firstLine="100"/>
        <w:rPr>
          <w:color w:val="A6A6A6" w:themeColor="background1" w:themeShade="A6"/>
        </w:rPr>
      </w:pPr>
      <w:r w:rsidRPr="003C317C">
        <w:rPr>
          <w:lang w:val="en-US"/>
        </w:rPr>
        <w:t xml:space="preserve">With look-ahead, with high UE complexity, the same flexibility of power allocation would be achieved between cells in the same CG and cells in the different CGs. But such an optimization would not be a necessary thing, and such design should be avoided in Rel-16. </w:t>
      </w:r>
      <w:r w:rsidR="00BC715A" w:rsidRPr="003C317C">
        <w:t>P</w:t>
      </w:r>
      <w:r w:rsidR="00E32FE6" w:rsidRPr="003C317C">
        <w:t xml:space="preserve">ower control </w:t>
      </w:r>
      <w:r w:rsidR="00BC715A">
        <w:t>for dual connectivity should be</w:t>
      </w:r>
      <w:r w:rsidR="00E32FE6" w:rsidRPr="003C317C">
        <w:t xml:space="preserve"> composed by two separated part, inter-CG power sharing and power control within each CG. </w:t>
      </w:r>
    </w:p>
    <w:p w14:paraId="5E224099" w14:textId="1BBACA07" w:rsidR="00E32FE6" w:rsidRDefault="00E32FE6" w:rsidP="00E32FE6">
      <w:pPr>
        <w:ind w:left="1000" w:hangingChars="500" w:hanging="1000"/>
      </w:pPr>
      <w:r>
        <w:rPr>
          <w:rFonts w:eastAsia="Malgun Gothic"/>
          <w:b/>
          <w:i/>
        </w:rPr>
        <w:t>Proposal</w:t>
      </w:r>
      <w:r w:rsidRPr="008D6277">
        <w:rPr>
          <w:rFonts w:eastAsia="Malgun Gothic" w:hint="eastAsia"/>
          <w:b/>
          <w:i/>
        </w:rPr>
        <w:t xml:space="preserve"> </w:t>
      </w:r>
      <w:r>
        <w:rPr>
          <w:rFonts w:eastAsia="Malgun Gothic"/>
          <w:b/>
          <w:i/>
        </w:rPr>
        <w:t>8</w:t>
      </w:r>
      <w:r w:rsidRPr="008D6277">
        <w:rPr>
          <w:rFonts w:eastAsia="Malgun Gothic"/>
          <w:b/>
          <w:i/>
        </w:rPr>
        <w:t>:</w:t>
      </w:r>
      <w:r>
        <w:rPr>
          <w:rFonts w:eastAsia="Malgun Gothic"/>
          <w:b/>
          <w:i/>
        </w:rPr>
        <w:t xml:space="preserve"> Rel-16 NR DC </w:t>
      </w:r>
      <w:r w:rsidR="00BC715A">
        <w:rPr>
          <w:rFonts w:eastAsia="Malgun Gothic"/>
          <w:b/>
          <w:i/>
        </w:rPr>
        <w:t xml:space="preserve">specify </w:t>
      </w:r>
      <w:r>
        <w:rPr>
          <w:rFonts w:eastAsia="Malgun Gothic"/>
          <w:b/>
          <w:i/>
        </w:rPr>
        <w:t>a power control scheme composed by two separated parts, inter-CG power sharing and separated power control within each CG, instead of joint optimization of power control cross CGs.</w:t>
      </w:r>
    </w:p>
    <w:p w14:paraId="3DAC27F1" w14:textId="7C9247AB" w:rsidR="00E32FE6" w:rsidRDefault="00E32FE6" w:rsidP="00F233EF">
      <w:pPr>
        <w:rPr>
          <w:lang w:val="en-US"/>
        </w:rPr>
      </w:pPr>
    </w:p>
    <w:p w14:paraId="76108FF6" w14:textId="6127F778" w:rsidR="00BC715A" w:rsidRDefault="00BC715A" w:rsidP="00F233EF">
      <w:pPr>
        <w:rPr>
          <w:lang w:val="en-US"/>
        </w:rPr>
      </w:pPr>
      <w:r>
        <w:rPr>
          <w:rFonts w:hint="eastAsia"/>
          <w:lang w:val="en-US"/>
        </w:rPr>
        <w:t xml:space="preserve"> </w:t>
      </w:r>
      <w:r>
        <w:rPr>
          <w:lang w:val="en-US"/>
        </w:rPr>
        <w:t xml:space="preserve">The gain of dynamic power sharing which fully sharing the scheduling information obtained by look-ahead may not need further discussion. But the concerns would be raised on the complexity of the implementation. </w:t>
      </w:r>
      <w:r w:rsidR="003C317C">
        <w:rPr>
          <w:lang w:val="en-US"/>
        </w:rPr>
        <w:t xml:space="preserve">To solve the complexity issue, if multiple operation modes are supported, one of the </w:t>
      </w:r>
      <w:proofErr w:type="gramStart"/>
      <w:r w:rsidR="003C317C">
        <w:rPr>
          <w:lang w:val="en-US"/>
        </w:rPr>
        <w:t>mode</w:t>
      </w:r>
      <w:proofErr w:type="gramEnd"/>
      <w:r w:rsidR="003C317C">
        <w:rPr>
          <w:lang w:val="en-US"/>
        </w:rPr>
        <w:t xml:space="preserve"> needs to be configured to support high gain but complexed operation of dynamic power sharing. </w:t>
      </w:r>
    </w:p>
    <w:p w14:paraId="5F16B2FC" w14:textId="3DBAE7F2" w:rsidR="00E32FE6" w:rsidRPr="00E32FE6" w:rsidRDefault="00E32FE6" w:rsidP="003C317C">
      <w:pPr>
        <w:ind w:left="1004" w:hangingChars="500" w:hanging="1004"/>
        <w:rPr>
          <w:b/>
          <w:i/>
          <w:lang w:val="en-US"/>
        </w:rPr>
      </w:pPr>
      <w:r w:rsidRPr="00E32FE6">
        <w:rPr>
          <w:rFonts w:hint="eastAsia"/>
          <w:b/>
          <w:i/>
          <w:lang w:val="en-US"/>
        </w:rPr>
        <w:t>P</w:t>
      </w:r>
      <w:r w:rsidRPr="00E32FE6">
        <w:rPr>
          <w:b/>
          <w:i/>
          <w:lang w:val="en-US"/>
        </w:rPr>
        <w:t xml:space="preserve">roposal </w:t>
      </w:r>
      <w:r w:rsidR="00BC715A">
        <w:rPr>
          <w:b/>
          <w:i/>
          <w:lang w:val="en-US"/>
        </w:rPr>
        <w:t>9</w:t>
      </w:r>
      <w:r w:rsidRPr="00E32FE6">
        <w:rPr>
          <w:b/>
          <w:i/>
          <w:lang w:val="en-US"/>
        </w:rPr>
        <w:t xml:space="preserve">: </w:t>
      </w:r>
      <w:r>
        <w:rPr>
          <w:b/>
          <w:i/>
          <w:lang w:val="en-US"/>
        </w:rPr>
        <w:t xml:space="preserve">If multiple implementation options or modes </w:t>
      </w:r>
      <w:r w:rsidR="003C317C">
        <w:rPr>
          <w:b/>
          <w:i/>
          <w:lang w:val="en-US"/>
        </w:rPr>
        <w:t xml:space="preserve">are </w:t>
      </w:r>
      <w:r>
        <w:rPr>
          <w:b/>
          <w:i/>
          <w:lang w:val="en-US"/>
        </w:rPr>
        <w:t xml:space="preserve">supported, </w:t>
      </w:r>
      <w:r w:rsidR="003C317C">
        <w:rPr>
          <w:b/>
          <w:i/>
          <w:lang w:val="en-US"/>
        </w:rPr>
        <w:t xml:space="preserve">dynamic power sharing </w:t>
      </w:r>
      <w:r>
        <w:rPr>
          <w:b/>
          <w:i/>
          <w:lang w:val="en-US"/>
        </w:rPr>
        <w:t xml:space="preserve">with look-ahead which shares full scheduling information between </w:t>
      </w:r>
      <w:r w:rsidR="003C317C">
        <w:rPr>
          <w:b/>
          <w:i/>
          <w:lang w:val="en-US"/>
        </w:rPr>
        <w:t xml:space="preserve">cell groups </w:t>
      </w:r>
      <w:r>
        <w:rPr>
          <w:b/>
          <w:i/>
          <w:lang w:val="en-US"/>
        </w:rPr>
        <w:t>is supported</w:t>
      </w:r>
      <w:r w:rsidR="003C317C">
        <w:rPr>
          <w:b/>
          <w:i/>
          <w:lang w:val="en-US"/>
        </w:rPr>
        <w:t xml:space="preserve"> as one of the options/modes.</w:t>
      </w:r>
    </w:p>
    <w:p w14:paraId="5B888A66" w14:textId="77777777" w:rsidR="00E32FE6" w:rsidRPr="004741F0" w:rsidRDefault="00E32FE6" w:rsidP="00F233EF">
      <w:pPr>
        <w:rPr>
          <w:lang w:val="en-US"/>
        </w:rPr>
      </w:pPr>
    </w:p>
    <w:p w14:paraId="3489BE20" w14:textId="531F6E18" w:rsidR="00724A3D" w:rsidRDefault="00724A3D" w:rsidP="00724A3D">
      <w:pPr>
        <w:pStyle w:val="Heading1"/>
      </w:pPr>
      <w:r>
        <w:t>Conclusion</w:t>
      </w:r>
    </w:p>
    <w:p w14:paraId="65461410" w14:textId="543287F7" w:rsidR="004741F0" w:rsidRDefault="003C317C" w:rsidP="004741F0">
      <w:pPr>
        <w:rPr>
          <w:lang w:val="en-US"/>
        </w:rPr>
      </w:pPr>
      <w:r>
        <w:rPr>
          <w:lang w:val="en-US"/>
        </w:rPr>
        <w:t xml:space="preserve"> In </w:t>
      </w:r>
      <w:proofErr w:type="spellStart"/>
      <w:r>
        <w:rPr>
          <w:lang w:val="en-US"/>
        </w:rPr>
        <w:t>thie</w:t>
      </w:r>
      <w:proofErr w:type="spellEnd"/>
      <w:r>
        <w:rPr>
          <w:lang w:val="en-US"/>
        </w:rPr>
        <w:t xml:space="preserve"> contribution we discuss a bit </w:t>
      </w:r>
      <w:proofErr w:type="spellStart"/>
      <w:r>
        <w:rPr>
          <w:lang w:val="en-US"/>
        </w:rPr>
        <w:t>detilas</w:t>
      </w:r>
      <w:proofErr w:type="spellEnd"/>
      <w:r>
        <w:rPr>
          <w:lang w:val="en-US"/>
        </w:rPr>
        <w:t xml:space="preserve"> of the power sharing schemes with different UE complexity. We have the observations as </w:t>
      </w:r>
      <w:proofErr w:type="gramStart"/>
      <w:r>
        <w:rPr>
          <w:lang w:val="en-US"/>
        </w:rPr>
        <w:t>below..</w:t>
      </w:r>
      <w:proofErr w:type="gramEnd"/>
    </w:p>
    <w:p w14:paraId="55375CD6" w14:textId="77777777" w:rsidR="003C317C" w:rsidRPr="001E2C66" w:rsidRDefault="003C317C" w:rsidP="003C317C">
      <w:pPr>
        <w:ind w:left="1205" w:hangingChars="600" w:hanging="1205"/>
        <w:rPr>
          <w:b/>
          <w:i/>
        </w:rPr>
      </w:pPr>
      <w:r w:rsidRPr="001E2C66">
        <w:rPr>
          <w:rFonts w:hint="eastAsia"/>
          <w:b/>
          <w:i/>
        </w:rPr>
        <w:t>O</w:t>
      </w:r>
      <w:r w:rsidRPr="001E2C66">
        <w:rPr>
          <w:b/>
          <w:i/>
        </w:rPr>
        <w:t xml:space="preserve">bservation 1: </w:t>
      </w:r>
      <w:r>
        <w:rPr>
          <w:b/>
          <w:i/>
        </w:rPr>
        <w:t>Rel-15 NR CA does not clarify whether power sharing between cell groups are supported or not, since no prioritization rules are defined between MCG and SCG.</w:t>
      </w:r>
    </w:p>
    <w:p w14:paraId="546974B7" w14:textId="77777777" w:rsidR="003C317C" w:rsidRPr="001E2C66" w:rsidRDefault="003C317C" w:rsidP="003C317C">
      <w:pPr>
        <w:ind w:left="1205" w:hangingChars="600" w:hanging="1205"/>
        <w:rPr>
          <w:b/>
          <w:i/>
        </w:rPr>
      </w:pPr>
      <w:r w:rsidRPr="001E2C66">
        <w:rPr>
          <w:rFonts w:hint="eastAsia"/>
          <w:b/>
          <w:i/>
        </w:rPr>
        <w:t>O</w:t>
      </w:r>
      <w:r w:rsidRPr="001E2C66">
        <w:rPr>
          <w:b/>
          <w:i/>
        </w:rPr>
        <w:t xml:space="preserve">bservation </w:t>
      </w:r>
      <w:r>
        <w:rPr>
          <w:b/>
          <w:i/>
        </w:rPr>
        <w:t>2</w:t>
      </w:r>
      <w:r w:rsidRPr="001E2C66">
        <w:rPr>
          <w:b/>
          <w:i/>
        </w:rPr>
        <w:t xml:space="preserve">: </w:t>
      </w:r>
      <w:r>
        <w:rPr>
          <w:b/>
          <w:i/>
        </w:rPr>
        <w:t>If two separated power control modes called semi-static and dynamic power sharing are supported, semi-static power sharing mode does not increase UE’s operational complexity compared with Rel-15 NR CA, while dynamic power sharing mode may or may not.</w:t>
      </w:r>
    </w:p>
    <w:p w14:paraId="5E15BBCE" w14:textId="77777777" w:rsidR="003C317C" w:rsidRDefault="003C317C" w:rsidP="003C317C">
      <w:pPr>
        <w:ind w:left="1205" w:hangingChars="600" w:hanging="1205"/>
      </w:pPr>
      <w:r w:rsidRPr="001E2C66">
        <w:rPr>
          <w:rFonts w:hint="eastAsia"/>
          <w:b/>
          <w:i/>
        </w:rPr>
        <w:t>O</w:t>
      </w:r>
      <w:r w:rsidRPr="001E2C66">
        <w:rPr>
          <w:b/>
          <w:i/>
        </w:rPr>
        <w:t xml:space="preserve">bservation </w:t>
      </w:r>
      <w:r>
        <w:rPr>
          <w:b/>
          <w:i/>
        </w:rPr>
        <w:t>3</w:t>
      </w:r>
      <w:r w:rsidRPr="001E2C66">
        <w:rPr>
          <w:b/>
          <w:i/>
        </w:rPr>
        <w:t xml:space="preserve">: </w:t>
      </w:r>
      <w:r>
        <w:rPr>
          <w:b/>
          <w:i/>
        </w:rPr>
        <w:t xml:space="preserve">In a hierarchical </w:t>
      </w:r>
      <w:proofErr w:type="spellStart"/>
      <w:r>
        <w:rPr>
          <w:b/>
          <w:i/>
        </w:rPr>
        <w:t>netwoek</w:t>
      </w:r>
      <w:proofErr w:type="spellEnd"/>
      <w:r>
        <w:rPr>
          <w:b/>
          <w:i/>
        </w:rPr>
        <w:t xml:space="preserve">, reduction of </w:t>
      </w:r>
      <w:proofErr w:type="spellStart"/>
      <w:r>
        <w:rPr>
          <w:b/>
          <w:i/>
        </w:rPr>
        <w:t>tx</w:t>
      </w:r>
      <w:proofErr w:type="spellEnd"/>
      <w:r>
        <w:rPr>
          <w:b/>
          <w:i/>
        </w:rPr>
        <w:t xml:space="preserve"> power in each CG can decrease overall performance gain of dual connectivity</w:t>
      </w:r>
    </w:p>
    <w:p w14:paraId="02D2C041" w14:textId="5EA81C1D" w:rsidR="003C317C" w:rsidRDefault="003C317C" w:rsidP="003C317C">
      <w:pPr>
        <w:ind w:left="1205" w:hangingChars="600" w:hanging="1205"/>
        <w:rPr>
          <w:b/>
          <w:i/>
        </w:rPr>
      </w:pPr>
      <w:r w:rsidRPr="001E2C66">
        <w:rPr>
          <w:rFonts w:hint="eastAsia"/>
          <w:b/>
          <w:i/>
        </w:rPr>
        <w:lastRenderedPageBreak/>
        <w:t>O</w:t>
      </w:r>
      <w:r w:rsidRPr="001E2C66">
        <w:rPr>
          <w:b/>
          <w:i/>
        </w:rPr>
        <w:t xml:space="preserve">bservation </w:t>
      </w:r>
      <w:r>
        <w:rPr>
          <w:b/>
          <w:i/>
        </w:rPr>
        <w:t>4</w:t>
      </w:r>
      <w:r w:rsidRPr="001E2C66">
        <w:rPr>
          <w:b/>
          <w:i/>
        </w:rPr>
        <w:t xml:space="preserve">: </w:t>
      </w:r>
      <w:r>
        <w:rPr>
          <w:b/>
          <w:i/>
        </w:rPr>
        <w:t>Potential gains of advanced semi-static power sharing scheme is expected over simple semi-static power sharing schemes by supporting full power transmission.</w:t>
      </w:r>
    </w:p>
    <w:p w14:paraId="256EDECE" w14:textId="77777777" w:rsidR="003C317C" w:rsidRDefault="003C317C" w:rsidP="003C317C">
      <w:r w:rsidRPr="001E2C66">
        <w:rPr>
          <w:rFonts w:hint="eastAsia"/>
          <w:b/>
          <w:i/>
        </w:rPr>
        <w:t>O</w:t>
      </w:r>
      <w:r w:rsidRPr="001E2C66">
        <w:rPr>
          <w:b/>
          <w:i/>
        </w:rPr>
        <w:t xml:space="preserve">bservation </w:t>
      </w:r>
      <w:r>
        <w:rPr>
          <w:b/>
          <w:i/>
        </w:rPr>
        <w:t>5</w:t>
      </w:r>
      <w:r w:rsidRPr="001E2C66">
        <w:rPr>
          <w:b/>
          <w:i/>
        </w:rPr>
        <w:t xml:space="preserve">: </w:t>
      </w:r>
      <w:r>
        <w:rPr>
          <w:b/>
          <w:i/>
        </w:rPr>
        <w:t>Semi-static power sharing has limited ability to support high priority URLLC transmission.</w:t>
      </w:r>
    </w:p>
    <w:p w14:paraId="130FFE7A" w14:textId="77777777" w:rsidR="003C317C" w:rsidRDefault="003C317C" w:rsidP="003C317C">
      <w:pPr>
        <w:ind w:left="1205" w:hangingChars="600" w:hanging="1205"/>
      </w:pPr>
      <w:r w:rsidRPr="001E2C66">
        <w:rPr>
          <w:rFonts w:hint="eastAsia"/>
          <w:b/>
          <w:i/>
        </w:rPr>
        <w:t>O</w:t>
      </w:r>
      <w:r w:rsidRPr="001E2C66">
        <w:rPr>
          <w:b/>
          <w:i/>
        </w:rPr>
        <w:t xml:space="preserve">bservation </w:t>
      </w:r>
      <w:r>
        <w:rPr>
          <w:b/>
          <w:i/>
        </w:rPr>
        <w:t>6</w:t>
      </w:r>
      <w:r w:rsidRPr="001E2C66">
        <w:rPr>
          <w:b/>
          <w:i/>
        </w:rPr>
        <w:t xml:space="preserve">: </w:t>
      </w:r>
      <w:r>
        <w:rPr>
          <w:b/>
          <w:i/>
        </w:rPr>
        <w:t>As more information shared between CGs, DPS may achieve more performance gain.</w:t>
      </w:r>
    </w:p>
    <w:p w14:paraId="2D44E06B" w14:textId="77777777" w:rsidR="003C317C" w:rsidRPr="00C2566D" w:rsidRDefault="003C317C" w:rsidP="003C317C">
      <w:pPr>
        <w:ind w:left="1205" w:hangingChars="600" w:hanging="1205"/>
        <w:rPr>
          <w:b/>
          <w:i/>
          <w:lang w:val="en-US"/>
        </w:rPr>
      </w:pPr>
      <w:r w:rsidRPr="00C2566D">
        <w:rPr>
          <w:b/>
          <w:i/>
          <w:lang w:val="en-US"/>
        </w:rPr>
        <w:t xml:space="preserve">Observation </w:t>
      </w:r>
      <w:r>
        <w:rPr>
          <w:b/>
          <w:i/>
          <w:lang w:val="en-US"/>
        </w:rPr>
        <w:t>7</w:t>
      </w:r>
      <w:r w:rsidRPr="00C2566D">
        <w:rPr>
          <w:b/>
          <w:i/>
          <w:lang w:val="en-US"/>
        </w:rPr>
        <w:t>:</w:t>
      </w:r>
      <w:r>
        <w:rPr>
          <w:b/>
          <w:i/>
          <w:lang w:val="en-US"/>
        </w:rPr>
        <w:t xml:space="preserve"> </w:t>
      </w:r>
      <w:r w:rsidRPr="00C2566D">
        <w:rPr>
          <w:b/>
          <w:i/>
          <w:lang w:val="en-US"/>
        </w:rPr>
        <w:t xml:space="preserve">For a certain transmission, e.g., SRS with </w:t>
      </w:r>
      <w:proofErr w:type="spellStart"/>
      <w:r w:rsidRPr="00C2566D">
        <w:rPr>
          <w:b/>
          <w:i/>
          <w:lang w:val="en-US"/>
        </w:rPr>
        <w:t>SetUse</w:t>
      </w:r>
      <w:proofErr w:type="spellEnd"/>
      <w:r w:rsidRPr="00C2566D">
        <w:rPr>
          <w:b/>
          <w:i/>
          <w:lang w:val="en-US"/>
        </w:rPr>
        <w:t xml:space="preserve"> = </w:t>
      </w:r>
      <w:proofErr w:type="spellStart"/>
      <w:r w:rsidRPr="00C2566D">
        <w:rPr>
          <w:b/>
          <w:i/>
          <w:lang w:val="en-US"/>
        </w:rPr>
        <w:t>BeamManagement</w:t>
      </w:r>
      <w:proofErr w:type="spellEnd"/>
      <w:r w:rsidRPr="00C2566D">
        <w:rPr>
          <w:b/>
          <w:i/>
          <w:lang w:val="en-US"/>
        </w:rPr>
        <w:t xml:space="preserve">, constant transmission power should be </w:t>
      </w:r>
      <w:proofErr w:type="spellStart"/>
      <w:r w:rsidRPr="00C2566D">
        <w:rPr>
          <w:b/>
          <w:i/>
          <w:lang w:val="en-US"/>
        </w:rPr>
        <w:t>keept</w:t>
      </w:r>
      <w:proofErr w:type="spellEnd"/>
      <w:r w:rsidRPr="00C2566D">
        <w:rPr>
          <w:b/>
          <w:i/>
          <w:lang w:val="en-US"/>
        </w:rPr>
        <w:t xml:space="preserve"> or hole transmission should be dropped.</w:t>
      </w:r>
    </w:p>
    <w:p w14:paraId="5BB4F57B" w14:textId="15BDF264" w:rsidR="00C2566D" w:rsidRDefault="003C317C" w:rsidP="003C317C">
      <w:pPr>
        <w:ind w:left="1205" w:hangingChars="600" w:hanging="1205"/>
        <w:rPr>
          <w:lang w:val="en-US"/>
        </w:rPr>
      </w:pPr>
      <w:r>
        <w:rPr>
          <w:rFonts w:hint="eastAsia"/>
          <w:b/>
          <w:i/>
          <w:lang w:val="en-US"/>
        </w:rPr>
        <w:t>O</w:t>
      </w:r>
      <w:r>
        <w:rPr>
          <w:b/>
          <w:i/>
          <w:lang w:val="en-US"/>
        </w:rPr>
        <w:t>bservation 8: If scheduling information with asynchronous transmission cannot be shared between CGs, additional prioritization rule based on transmission starting time would be needed.</w:t>
      </w:r>
    </w:p>
    <w:p w14:paraId="0CC03C13" w14:textId="53274E79" w:rsidR="003C317C" w:rsidRPr="003C317C" w:rsidRDefault="003C317C" w:rsidP="003C317C">
      <w:pPr>
        <w:ind w:left="1000" w:hangingChars="500" w:hanging="1000"/>
      </w:pPr>
      <w:r>
        <w:rPr>
          <w:lang w:val="en-US"/>
        </w:rPr>
        <w:t xml:space="preserve">And based </w:t>
      </w:r>
      <w:proofErr w:type="spellStart"/>
      <w:r>
        <w:rPr>
          <w:lang w:val="en-US"/>
        </w:rPr>
        <w:t>thes</w:t>
      </w:r>
      <w:proofErr w:type="spellEnd"/>
      <w:r>
        <w:rPr>
          <w:lang w:val="en-US"/>
        </w:rPr>
        <w:t xml:space="preserve"> observations, we suggest following proposals.</w:t>
      </w:r>
    </w:p>
    <w:p w14:paraId="331571ED" w14:textId="04535A6A" w:rsidR="003C317C" w:rsidRPr="00231D5B" w:rsidRDefault="003C317C" w:rsidP="003C317C">
      <w:pPr>
        <w:ind w:left="1004" w:hangingChars="500" w:hanging="1004"/>
        <w:rPr>
          <w:lang w:val="fi-FI"/>
        </w:rPr>
      </w:pPr>
      <w:r>
        <w:rPr>
          <w:b/>
          <w:i/>
        </w:rPr>
        <w:t>Proposal 1</w:t>
      </w:r>
      <w:r w:rsidRPr="001E2C66">
        <w:rPr>
          <w:b/>
          <w:i/>
        </w:rPr>
        <w:t xml:space="preserve">: </w:t>
      </w:r>
      <w:r>
        <w:rPr>
          <w:b/>
          <w:i/>
        </w:rPr>
        <w:t>If implementation of dynamic power sharing cause severe UE complexity issue as in Rel-15, a UE or an operation mode supporting only semi-static power sharing needs to be specified.</w:t>
      </w:r>
    </w:p>
    <w:p w14:paraId="1DCB4511" w14:textId="77777777" w:rsidR="003C317C" w:rsidRDefault="003C317C" w:rsidP="003C317C">
      <w:r>
        <w:rPr>
          <w:b/>
          <w:i/>
        </w:rPr>
        <w:t>Proposal</w:t>
      </w:r>
      <w:r w:rsidRPr="001E2C66">
        <w:rPr>
          <w:b/>
          <w:i/>
        </w:rPr>
        <w:t xml:space="preserve"> </w:t>
      </w:r>
      <w:r>
        <w:rPr>
          <w:b/>
          <w:i/>
        </w:rPr>
        <w:t>2</w:t>
      </w:r>
      <w:r w:rsidRPr="001E2C66">
        <w:rPr>
          <w:b/>
          <w:i/>
        </w:rPr>
        <w:t xml:space="preserve">: </w:t>
      </w:r>
      <w:r>
        <w:rPr>
          <w:b/>
          <w:i/>
        </w:rPr>
        <w:t>Full power transmission should be supported for any Cell groups.</w:t>
      </w:r>
    </w:p>
    <w:p w14:paraId="331FC9C4" w14:textId="77777777" w:rsidR="003C317C" w:rsidRDefault="003C317C" w:rsidP="003C317C">
      <w:pPr>
        <w:ind w:left="1004" w:hangingChars="500" w:hanging="1004"/>
      </w:pPr>
      <w:r>
        <w:rPr>
          <w:b/>
          <w:i/>
        </w:rPr>
        <w:t>Proposal</w:t>
      </w:r>
      <w:r w:rsidRPr="001E2C66">
        <w:rPr>
          <w:b/>
          <w:i/>
        </w:rPr>
        <w:t xml:space="preserve"> </w:t>
      </w:r>
      <w:r>
        <w:rPr>
          <w:b/>
          <w:i/>
        </w:rPr>
        <w:t>3</w:t>
      </w:r>
      <w:r w:rsidRPr="001E2C66">
        <w:rPr>
          <w:b/>
          <w:i/>
        </w:rPr>
        <w:t xml:space="preserve">: </w:t>
      </w:r>
      <w:r>
        <w:rPr>
          <w:b/>
          <w:i/>
        </w:rPr>
        <w:t>If semi-static power sharing mode is supported, over-written by dynamic power sharing or fast switching to dynamic power sharing should be supported.</w:t>
      </w:r>
    </w:p>
    <w:p w14:paraId="2D80A718" w14:textId="77777777" w:rsidR="003C317C" w:rsidRDefault="003C317C" w:rsidP="003C317C">
      <w:pPr>
        <w:ind w:left="1004" w:hangingChars="500" w:hanging="1004"/>
      </w:pPr>
      <w:r>
        <w:rPr>
          <w:b/>
          <w:i/>
        </w:rPr>
        <w:t>Proposal</w:t>
      </w:r>
      <w:r w:rsidRPr="001E2C66">
        <w:rPr>
          <w:b/>
          <w:i/>
        </w:rPr>
        <w:t xml:space="preserve"> </w:t>
      </w:r>
      <w:r>
        <w:rPr>
          <w:b/>
          <w:i/>
        </w:rPr>
        <w:t>4</w:t>
      </w:r>
      <w:r w:rsidRPr="001E2C66">
        <w:rPr>
          <w:b/>
          <w:i/>
        </w:rPr>
        <w:t xml:space="preserve">: </w:t>
      </w:r>
      <w:r>
        <w:rPr>
          <w:b/>
          <w:i/>
        </w:rPr>
        <w:t xml:space="preserve">For fair comparison, dynamic power sharing schemes need to be distinguished by the information to be </w:t>
      </w:r>
      <w:proofErr w:type="spellStart"/>
      <w:r>
        <w:rPr>
          <w:b/>
          <w:i/>
        </w:rPr>
        <w:t>sahred</w:t>
      </w:r>
      <w:proofErr w:type="spellEnd"/>
      <w:r>
        <w:rPr>
          <w:b/>
          <w:i/>
        </w:rPr>
        <w:t xml:space="preserve"> between CGs and the complexity to obtain the required information. </w:t>
      </w:r>
    </w:p>
    <w:p w14:paraId="0628C572" w14:textId="62EE8276" w:rsidR="003C317C" w:rsidRDefault="003C317C" w:rsidP="003C317C">
      <w:pPr>
        <w:ind w:left="1004" w:hangingChars="500" w:hanging="1004"/>
        <w:rPr>
          <w:lang w:val="en-US"/>
        </w:rPr>
      </w:pPr>
      <w:r w:rsidRPr="007E7F4A">
        <w:rPr>
          <w:rFonts w:hint="eastAsia"/>
          <w:b/>
          <w:i/>
          <w:lang w:val="en-US"/>
        </w:rPr>
        <w:t>P</w:t>
      </w:r>
      <w:r w:rsidRPr="007E7F4A">
        <w:rPr>
          <w:b/>
          <w:i/>
          <w:lang w:val="en-US"/>
        </w:rPr>
        <w:t xml:space="preserve">roposal </w:t>
      </w:r>
      <w:r>
        <w:rPr>
          <w:b/>
          <w:i/>
          <w:lang w:val="en-US"/>
        </w:rPr>
        <w:t>5</w:t>
      </w:r>
      <w:r w:rsidRPr="007E7F4A">
        <w:rPr>
          <w:b/>
          <w:i/>
          <w:lang w:val="en-US"/>
        </w:rPr>
        <w:t>:</w:t>
      </w:r>
      <w:r>
        <w:rPr>
          <w:b/>
          <w:i/>
          <w:lang w:val="en-US"/>
        </w:rPr>
        <w:t xml:space="preserve"> Rel-16 support dynamic power sharing with look-ahead and aims to keep constant transmission power during the UL transmission.</w:t>
      </w:r>
    </w:p>
    <w:p w14:paraId="4BE4E8D6" w14:textId="77777777" w:rsidR="003C317C" w:rsidRDefault="003C317C" w:rsidP="003C317C">
      <w:pPr>
        <w:spacing w:after="0"/>
        <w:ind w:left="1004" w:hangingChars="500" w:hanging="1004"/>
        <w:rPr>
          <w:b/>
          <w:i/>
        </w:rPr>
      </w:pPr>
      <w:r>
        <w:rPr>
          <w:b/>
          <w:i/>
        </w:rPr>
        <w:t>Proposal</w:t>
      </w:r>
      <w:r w:rsidRPr="001E2C66">
        <w:rPr>
          <w:b/>
          <w:i/>
        </w:rPr>
        <w:t xml:space="preserve"> </w:t>
      </w:r>
      <w:r>
        <w:rPr>
          <w:b/>
          <w:i/>
        </w:rPr>
        <w:t>6</w:t>
      </w:r>
      <w:r w:rsidRPr="001E2C66">
        <w:rPr>
          <w:b/>
          <w:i/>
        </w:rPr>
        <w:t xml:space="preserve">: </w:t>
      </w:r>
      <w:r>
        <w:rPr>
          <w:b/>
          <w:i/>
        </w:rPr>
        <w:t>Search window for look-</w:t>
      </w:r>
      <w:proofErr w:type="spellStart"/>
      <w:r>
        <w:rPr>
          <w:b/>
          <w:i/>
        </w:rPr>
        <w:t>ahed</w:t>
      </w:r>
      <w:proofErr w:type="spellEnd"/>
      <w:r>
        <w:rPr>
          <w:b/>
          <w:i/>
        </w:rPr>
        <w:t xml:space="preserve"> is defined by </w:t>
      </w:r>
      <w:proofErr w:type="spellStart"/>
      <w:r>
        <w:rPr>
          <w:b/>
          <w:i/>
        </w:rPr>
        <w:t>T_offset</w:t>
      </w:r>
      <w:proofErr w:type="spellEnd"/>
      <w:r>
        <w:rPr>
          <w:b/>
          <w:i/>
        </w:rPr>
        <w:t xml:space="preserve"> which is the minimum timing gab between transmission of UL on a CG and the reception of UL grant for the simultaneous transmission in the other CG, as shown in Figure 2.</w:t>
      </w:r>
    </w:p>
    <w:p w14:paraId="01A46E84" w14:textId="0EC65A43" w:rsidR="00C2566D" w:rsidRPr="003C317C" w:rsidRDefault="003C317C" w:rsidP="003C317C">
      <w:pPr>
        <w:pStyle w:val="ListParagraph"/>
        <w:numPr>
          <w:ilvl w:val="0"/>
          <w:numId w:val="28"/>
        </w:numPr>
        <w:spacing w:after="180"/>
        <w:ind w:left="1254" w:hanging="403"/>
        <w:rPr>
          <w:b/>
        </w:rPr>
      </w:pPr>
      <w:r w:rsidRPr="003C317C">
        <w:rPr>
          <w:rFonts w:hint="eastAsia"/>
          <w:b/>
          <w:i/>
          <w:sz w:val="20"/>
          <w:szCs w:val="20"/>
        </w:rPr>
        <w:t>F</w:t>
      </w:r>
      <w:r w:rsidRPr="003C317C">
        <w:rPr>
          <w:b/>
          <w:i/>
          <w:sz w:val="20"/>
          <w:szCs w:val="20"/>
        </w:rPr>
        <w:t xml:space="preserve">or </w:t>
      </w:r>
      <w:proofErr w:type="spellStart"/>
      <w:r w:rsidRPr="003C317C">
        <w:rPr>
          <w:b/>
          <w:i/>
          <w:sz w:val="20"/>
          <w:szCs w:val="20"/>
        </w:rPr>
        <w:t>further</w:t>
      </w:r>
      <w:proofErr w:type="spellEnd"/>
      <w:r w:rsidRPr="003C317C">
        <w:rPr>
          <w:b/>
          <w:i/>
          <w:sz w:val="20"/>
          <w:szCs w:val="20"/>
        </w:rPr>
        <w:t xml:space="preserve"> </w:t>
      </w:r>
      <w:proofErr w:type="spellStart"/>
      <w:r w:rsidRPr="003C317C">
        <w:rPr>
          <w:b/>
          <w:i/>
          <w:sz w:val="20"/>
          <w:szCs w:val="20"/>
        </w:rPr>
        <w:t>discusison</w:t>
      </w:r>
      <w:proofErr w:type="spellEnd"/>
      <w:r w:rsidRPr="003C317C">
        <w:rPr>
          <w:b/>
          <w:i/>
          <w:sz w:val="20"/>
          <w:szCs w:val="20"/>
        </w:rPr>
        <w:t xml:space="preserve"> </w:t>
      </w:r>
      <w:proofErr w:type="spellStart"/>
      <w:r w:rsidRPr="003C317C">
        <w:rPr>
          <w:b/>
          <w:i/>
          <w:sz w:val="20"/>
          <w:szCs w:val="20"/>
        </w:rPr>
        <w:t>whether</w:t>
      </w:r>
      <w:proofErr w:type="spellEnd"/>
      <w:r w:rsidRPr="003C317C">
        <w:rPr>
          <w:b/>
          <w:i/>
          <w:sz w:val="20"/>
          <w:szCs w:val="20"/>
        </w:rPr>
        <w:t xml:space="preserve"> </w:t>
      </w:r>
      <w:proofErr w:type="spellStart"/>
      <w:r w:rsidRPr="003C317C">
        <w:rPr>
          <w:b/>
          <w:i/>
          <w:sz w:val="20"/>
          <w:szCs w:val="20"/>
        </w:rPr>
        <w:t>smaller</w:t>
      </w:r>
      <w:proofErr w:type="spellEnd"/>
      <w:r w:rsidRPr="003C317C">
        <w:rPr>
          <w:b/>
          <w:i/>
          <w:sz w:val="20"/>
          <w:szCs w:val="20"/>
        </w:rPr>
        <w:t xml:space="preserve"> </w:t>
      </w:r>
      <w:proofErr w:type="spellStart"/>
      <w:r w:rsidRPr="003C317C">
        <w:rPr>
          <w:b/>
          <w:i/>
          <w:sz w:val="20"/>
          <w:szCs w:val="20"/>
        </w:rPr>
        <w:t>T_offset</w:t>
      </w:r>
      <w:proofErr w:type="spellEnd"/>
      <w:r w:rsidRPr="003C317C">
        <w:rPr>
          <w:b/>
          <w:i/>
          <w:sz w:val="20"/>
          <w:szCs w:val="20"/>
        </w:rPr>
        <w:t xml:space="preserve"> </w:t>
      </w:r>
      <w:proofErr w:type="spellStart"/>
      <w:r w:rsidRPr="003C317C">
        <w:rPr>
          <w:b/>
          <w:i/>
          <w:sz w:val="20"/>
          <w:szCs w:val="20"/>
        </w:rPr>
        <w:t>can</w:t>
      </w:r>
      <w:proofErr w:type="spellEnd"/>
      <w:r w:rsidRPr="003C317C">
        <w:rPr>
          <w:b/>
          <w:i/>
          <w:sz w:val="20"/>
          <w:szCs w:val="20"/>
        </w:rPr>
        <w:t xml:space="preserve"> </w:t>
      </w:r>
      <w:proofErr w:type="spellStart"/>
      <w:r w:rsidRPr="003C317C">
        <w:rPr>
          <w:b/>
          <w:i/>
          <w:sz w:val="20"/>
          <w:szCs w:val="20"/>
        </w:rPr>
        <w:t>be</w:t>
      </w:r>
      <w:proofErr w:type="spellEnd"/>
      <w:r w:rsidRPr="003C317C">
        <w:rPr>
          <w:b/>
          <w:i/>
          <w:sz w:val="20"/>
          <w:szCs w:val="20"/>
        </w:rPr>
        <w:t xml:space="preserve"> </w:t>
      </w:r>
      <w:proofErr w:type="spellStart"/>
      <w:r w:rsidRPr="003C317C">
        <w:rPr>
          <w:b/>
          <w:i/>
          <w:sz w:val="20"/>
          <w:szCs w:val="20"/>
        </w:rPr>
        <w:t>supproted</w:t>
      </w:r>
      <w:proofErr w:type="spellEnd"/>
      <w:r w:rsidRPr="003C317C">
        <w:rPr>
          <w:b/>
          <w:i/>
          <w:sz w:val="20"/>
          <w:szCs w:val="20"/>
        </w:rPr>
        <w:t xml:space="preserve"> </w:t>
      </w:r>
      <w:proofErr w:type="spellStart"/>
      <w:r w:rsidRPr="003C317C">
        <w:rPr>
          <w:b/>
          <w:i/>
          <w:sz w:val="20"/>
          <w:szCs w:val="20"/>
        </w:rPr>
        <w:t>by</w:t>
      </w:r>
      <w:proofErr w:type="spellEnd"/>
      <w:r w:rsidRPr="003C317C">
        <w:rPr>
          <w:b/>
          <w:i/>
          <w:sz w:val="20"/>
          <w:szCs w:val="20"/>
        </w:rPr>
        <w:t xml:space="preserve"> </w:t>
      </w:r>
      <w:proofErr w:type="spellStart"/>
      <w:r w:rsidRPr="003C317C">
        <w:rPr>
          <w:b/>
          <w:i/>
          <w:sz w:val="20"/>
          <w:szCs w:val="20"/>
        </w:rPr>
        <w:t>simplifying</w:t>
      </w:r>
      <w:proofErr w:type="spellEnd"/>
      <w:r w:rsidRPr="003C317C">
        <w:rPr>
          <w:b/>
          <w:i/>
          <w:sz w:val="20"/>
          <w:szCs w:val="20"/>
        </w:rPr>
        <w:t xml:space="preserve"> </w:t>
      </w:r>
      <w:proofErr w:type="spellStart"/>
      <w:r w:rsidRPr="003C317C">
        <w:rPr>
          <w:b/>
          <w:i/>
          <w:sz w:val="20"/>
          <w:szCs w:val="20"/>
        </w:rPr>
        <w:t>the</w:t>
      </w:r>
      <w:proofErr w:type="spellEnd"/>
      <w:r w:rsidRPr="003C317C">
        <w:rPr>
          <w:b/>
          <w:i/>
          <w:sz w:val="20"/>
          <w:szCs w:val="20"/>
        </w:rPr>
        <w:t xml:space="preserve"> </w:t>
      </w:r>
      <w:proofErr w:type="spellStart"/>
      <w:r w:rsidRPr="003C317C">
        <w:rPr>
          <w:b/>
          <w:i/>
          <w:sz w:val="20"/>
          <w:szCs w:val="20"/>
        </w:rPr>
        <w:t>informaiton</w:t>
      </w:r>
      <w:proofErr w:type="spellEnd"/>
      <w:r w:rsidRPr="003C317C">
        <w:rPr>
          <w:b/>
          <w:i/>
          <w:sz w:val="20"/>
          <w:szCs w:val="20"/>
        </w:rPr>
        <w:t xml:space="preserve"> to </w:t>
      </w:r>
      <w:proofErr w:type="spellStart"/>
      <w:r w:rsidRPr="003C317C">
        <w:rPr>
          <w:b/>
          <w:i/>
          <w:sz w:val="20"/>
          <w:szCs w:val="20"/>
        </w:rPr>
        <w:t>be</w:t>
      </w:r>
      <w:proofErr w:type="spellEnd"/>
      <w:r w:rsidRPr="003C317C">
        <w:rPr>
          <w:b/>
          <w:i/>
          <w:sz w:val="20"/>
          <w:szCs w:val="20"/>
        </w:rPr>
        <w:t xml:space="preserve"> </w:t>
      </w:r>
      <w:proofErr w:type="spellStart"/>
      <w:r w:rsidRPr="003C317C">
        <w:rPr>
          <w:b/>
          <w:i/>
          <w:sz w:val="20"/>
          <w:szCs w:val="20"/>
        </w:rPr>
        <w:t>observed</w:t>
      </w:r>
      <w:proofErr w:type="spellEnd"/>
      <w:r w:rsidRPr="003C317C">
        <w:rPr>
          <w:b/>
          <w:i/>
          <w:sz w:val="20"/>
          <w:szCs w:val="20"/>
        </w:rPr>
        <w:t xml:space="preserve"> </w:t>
      </w:r>
      <w:proofErr w:type="spellStart"/>
      <w:r w:rsidRPr="003C317C">
        <w:rPr>
          <w:b/>
          <w:i/>
          <w:sz w:val="20"/>
          <w:szCs w:val="20"/>
        </w:rPr>
        <w:t>by</w:t>
      </w:r>
      <w:proofErr w:type="spellEnd"/>
      <w:r w:rsidRPr="003C317C">
        <w:rPr>
          <w:b/>
          <w:i/>
          <w:sz w:val="20"/>
          <w:szCs w:val="20"/>
        </w:rPr>
        <w:t xml:space="preserve"> look-</w:t>
      </w:r>
      <w:proofErr w:type="spellStart"/>
      <w:r w:rsidRPr="003C317C">
        <w:rPr>
          <w:b/>
          <w:i/>
          <w:sz w:val="20"/>
          <w:szCs w:val="20"/>
        </w:rPr>
        <w:t>ahead</w:t>
      </w:r>
      <w:proofErr w:type="spellEnd"/>
      <w:r w:rsidRPr="003C317C">
        <w:rPr>
          <w:b/>
          <w:i/>
          <w:sz w:val="20"/>
          <w:szCs w:val="20"/>
        </w:rPr>
        <w:t xml:space="preserve"> and to </w:t>
      </w:r>
      <w:proofErr w:type="spellStart"/>
      <w:r w:rsidRPr="003C317C">
        <w:rPr>
          <w:b/>
          <w:i/>
          <w:sz w:val="20"/>
          <w:szCs w:val="20"/>
        </w:rPr>
        <w:t>be</w:t>
      </w:r>
      <w:proofErr w:type="spellEnd"/>
      <w:r w:rsidRPr="003C317C">
        <w:rPr>
          <w:b/>
          <w:i/>
          <w:sz w:val="20"/>
          <w:szCs w:val="20"/>
        </w:rPr>
        <w:t xml:space="preserve"> </w:t>
      </w:r>
      <w:proofErr w:type="spellStart"/>
      <w:r w:rsidRPr="003C317C">
        <w:rPr>
          <w:b/>
          <w:i/>
          <w:sz w:val="20"/>
          <w:szCs w:val="20"/>
        </w:rPr>
        <w:t>shared</w:t>
      </w:r>
      <w:proofErr w:type="spellEnd"/>
      <w:r w:rsidRPr="003C317C">
        <w:rPr>
          <w:b/>
          <w:i/>
          <w:sz w:val="20"/>
          <w:szCs w:val="20"/>
        </w:rPr>
        <w:t xml:space="preserve"> </w:t>
      </w:r>
      <w:proofErr w:type="spellStart"/>
      <w:r w:rsidRPr="003C317C">
        <w:rPr>
          <w:b/>
          <w:i/>
          <w:sz w:val="20"/>
          <w:szCs w:val="20"/>
        </w:rPr>
        <w:t>between</w:t>
      </w:r>
      <w:proofErr w:type="spellEnd"/>
      <w:r w:rsidRPr="003C317C">
        <w:rPr>
          <w:b/>
          <w:i/>
          <w:sz w:val="20"/>
          <w:szCs w:val="20"/>
        </w:rPr>
        <w:t xml:space="preserve"> </w:t>
      </w:r>
      <w:proofErr w:type="spellStart"/>
      <w:r w:rsidRPr="003C317C">
        <w:rPr>
          <w:b/>
          <w:i/>
          <w:sz w:val="20"/>
          <w:szCs w:val="20"/>
        </w:rPr>
        <w:t>cell</w:t>
      </w:r>
      <w:proofErr w:type="spellEnd"/>
      <w:r w:rsidRPr="003C317C">
        <w:rPr>
          <w:b/>
          <w:i/>
          <w:sz w:val="20"/>
          <w:szCs w:val="20"/>
        </w:rPr>
        <w:t xml:space="preserve"> </w:t>
      </w:r>
      <w:proofErr w:type="spellStart"/>
      <w:r w:rsidRPr="003C317C">
        <w:rPr>
          <w:b/>
          <w:i/>
          <w:sz w:val="20"/>
          <w:szCs w:val="20"/>
        </w:rPr>
        <w:t>groups</w:t>
      </w:r>
      <w:proofErr w:type="spellEnd"/>
      <w:r w:rsidRPr="003C317C">
        <w:rPr>
          <w:b/>
          <w:i/>
          <w:sz w:val="20"/>
          <w:szCs w:val="20"/>
        </w:rPr>
        <w:t>.</w:t>
      </w:r>
    </w:p>
    <w:p w14:paraId="54337697" w14:textId="77777777" w:rsidR="003C317C" w:rsidRDefault="003C317C" w:rsidP="003C317C">
      <w:pPr>
        <w:ind w:left="1004" w:hangingChars="500" w:hanging="1004"/>
        <w:rPr>
          <w:b/>
          <w:i/>
          <w:lang w:val="en-US"/>
        </w:rPr>
      </w:pPr>
      <w:r w:rsidRPr="00E5540B">
        <w:rPr>
          <w:rFonts w:hint="eastAsia"/>
          <w:b/>
          <w:i/>
          <w:lang w:val="en-US"/>
        </w:rPr>
        <w:t>P</w:t>
      </w:r>
      <w:r w:rsidRPr="00E5540B">
        <w:rPr>
          <w:b/>
          <w:i/>
          <w:lang w:val="en-US"/>
        </w:rPr>
        <w:t xml:space="preserve">roposal </w:t>
      </w:r>
      <w:r>
        <w:rPr>
          <w:b/>
          <w:i/>
          <w:lang w:val="en-US"/>
        </w:rPr>
        <w:t>7</w:t>
      </w:r>
      <w:r w:rsidRPr="00E5540B">
        <w:rPr>
          <w:b/>
          <w:i/>
          <w:lang w:val="en-US"/>
        </w:rPr>
        <w:t xml:space="preserve">: </w:t>
      </w:r>
      <w:r>
        <w:rPr>
          <w:b/>
          <w:i/>
          <w:lang w:val="en-US"/>
        </w:rPr>
        <w:t xml:space="preserve">Rel-16 supports at least to look-ahead and share the </w:t>
      </w:r>
      <w:proofErr w:type="spellStart"/>
      <w:r>
        <w:rPr>
          <w:b/>
          <w:i/>
          <w:lang w:val="en-US"/>
        </w:rPr>
        <w:t>exitence</w:t>
      </w:r>
      <w:proofErr w:type="spellEnd"/>
      <w:r>
        <w:rPr>
          <w:b/>
          <w:i/>
          <w:lang w:val="en-US"/>
        </w:rPr>
        <w:t xml:space="preserve"> of UL grant and UL transmission between cell groups to determine transmission power at each cell group.</w:t>
      </w:r>
    </w:p>
    <w:p w14:paraId="113AD5E4" w14:textId="77777777" w:rsidR="003C317C" w:rsidRDefault="003C317C" w:rsidP="003C317C">
      <w:pPr>
        <w:ind w:left="1000" w:hangingChars="500" w:hanging="1000"/>
      </w:pPr>
      <w:r>
        <w:rPr>
          <w:rFonts w:eastAsia="Malgun Gothic"/>
          <w:b/>
          <w:i/>
        </w:rPr>
        <w:t>Proposal</w:t>
      </w:r>
      <w:r w:rsidRPr="008D6277">
        <w:rPr>
          <w:rFonts w:eastAsia="Malgun Gothic" w:hint="eastAsia"/>
          <w:b/>
          <w:i/>
        </w:rPr>
        <w:t xml:space="preserve"> </w:t>
      </w:r>
      <w:r>
        <w:rPr>
          <w:rFonts w:eastAsia="Malgun Gothic"/>
          <w:b/>
          <w:i/>
        </w:rPr>
        <w:t>8</w:t>
      </w:r>
      <w:r w:rsidRPr="008D6277">
        <w:rPr>
          <w:rFonts w:eastAsia="Malgun Gothic"/>
          <w:b/>
          <w:i/>
        </w:rPr>
        <w:t>:</w:t>
      </w:r>
      <w:r>
        <w:rPr>
          <w:rFonts w:eastAsia="Malgun Gothic"/>
          <w:b/>
          <w:i/>
        </w:rPr>
        <w:t xml:space="preserve"> Rel-16 NR DC specify a power control scheme composed by two separated parts, inter-CG power sharing and separated power control within each CG, instead of joint optimization of power control cross CGs.</w:t>
      </w:r>
    </w:p>
    <w:p w14:paraId="346CAE57" w14:textId="77777777" w:rsidR="003C317C" w:rsidRPr="00E32FE6" w:rsidRDefault="003C317C" w:rsidP="003C317C">
      <w:pPr>
        <w:ind w:left="1004" w:hangingChars="500" w:hanging="1004"/>
        <w:rPr>
          <w:b/>
          <w:i/>
          <w:lang w:val="en-US"/>
        </w:rPr>
      </w:pPr>
      <w:r w:rsidRPr="00E32FE6">
        <w:rPr>
          <w:rFonts w:hint="eastAsia"/>
          <w:b/>
          <w:i/>
          <w:lang w:val="en-US"/>
        </w:rPr>
        <w:t>P</w:t>
      </w:r>
      <w:r w:rsidRPr="00E32FE6">
        <w:rPr>
          <w:b/>
          <w:i/>
          <w:lang w:val="en-US"/>
        </w:rPr>
        <w:t xml:space="preserve">roposal </w:t>
      </w:r>
      <w:r>
        <w:rPr>
          <w:b/>
          <w:i/>
          <w:lang w:val="en-US"/>
        </w:rPr>
        <w:t>9</w:t>
      </w:r>
      <w:r w:rsidRPr="00E32FE6">
        <w:rPr>
          <w:b/>
          <w:i/>
          <w:lang w:val="en-US"/>
        </w:rPr>
        <w:t xml:space="preserve">: </w:t>
      </w:r>
      <w:r>
        <w:rPr>
          <w:b/>
          <w:i/>
          <w:lang w:val="en-US"/>
        </w:rPr>
        <w:t>If multiple implementation options or modes are supported, dynamic power sharing with look-ahead which shares full scheduling information between cell groups is supported as one of the options/modes.</w:t>
      </w:r>
    </w:p>
    <w:p w14:paraId="3C588EF8" w14:textId="77777777" w:rsidR="0060565D" w:rsidRPr="003C317C" w:rsidRDefault="0060565D" w:rsidP="004741F0">
      <w:pPr>
        <w:rPr>
          <w:b/>
          <w:i/>
        </w:rPr>
      </w:pPr>
    </w:p>
    <w:p w14:paraId="53CD9119" w14:textId="77777777" w:rsidR="00885580" w:rsidRPr="00ED1327" w:rsidRDefault="00885580" w:rsidP="00885580">
      <w:pPr>
        <w:pStyle w:val="Heading1"/>
        <w:numPr>
          <w:ilvl w:val="0"/>
          <w:numId w:val="0"/>
        </w:numPr>
      </w:pPr>
      <w:r>
        <w:t>References</w:t>
      </w:r>
    </w:p>
    <w:p w14:paraId="4DD7FFE3" w14:textId="4B28334D" w:rsidR="00773A83" w:rsidRPr="00773A83" w:rsidRDefault="00773A83" w:rsidP="00B158E6">
      <w:pPr>
        <w:pStyle w:val="ListParagraph"/>
        <w:numPr>
          <w:ilvl w:val="0"/>
          <w:numId w:val="12"/>
        </w:numPr>
        <w:spacing w:after="120"/>
        <w:ind w:left="357" w:hanging="357"/>
        <w:contextualSpacing w:val="0"/>
        <w:rPr>
          <w:rStyle w:val="Hyperlink"/>
          <w:color w:val="auto"/>
          <w:sz w:val="20"/>
          <w:u w:val="none"/>
          <w:lang w:val="en-US"/>
        </w:rPr>
      </w:pPr>
      <w:r>
        <w:rPr>
          <w:rStyle w:val="Hyperlink"/>
          <w:rFonts w:hint="eastAsia"/>
          <w:color w:val="auto"/>
          <w:sz w:val="20"/>
          <w:u w:val="none"/>
          <w:lang w:val="en-US"/>
        </w:rPr>
        <w:t>R</w:t>
      </w:r>
      <w:r>
        <w:rPr>
          <w:rStyle w:val="Hyperlink"/>
          <w:color w:val="auto"/>
          <w:sz w:val="20"/>
          <w:u w:val="none"/>
          <w:lang w:val="en-US"/>
        </w:rPr>
        <w:t>1-1905839, “</w:t>
      </w:r>
      <w:r w:rsidRPr="00773A83">
        <w:rPr>
          <w:rStyle w:val="Hyperlink"/>
          <w:color w:val="auto"/>
          <w:sz w:val="20"/>
          <w:u w:val="none"/>
          <w:lang w:val="en-US"/>
        </w:rPr>
        <w:t>Feature lead summary on Uplink Power Control for Supporting NR-NR Dual-Connectivity</w:t>
      </w:r>
      <w:r>
        <w:rPr>
          <w:rStyle w:val="Hyperlink"/>
          <w:color w:val="auto"/>
          <w:sz w:val="20"/>
          <w:u w:val="none"/>
          <w:lang w:val="en-US"/>
        </w:rPr>
        <w:t>”, Intel</w:t>
      </w:r>
    </w:p>
    <w:p w14:paraId="720B4C8B" w14:textId="7DD41FE1" w:rsidR="00B158E6" w:rsidRPr="00B158E6" w:rsidRDefault="00175597" w:rsidP="00B158E6">
      <w:pPr>
        <w:pStyle w:val="ListParagraph"/>
        <w:numPr>
          <w:ilvl w:val="0"/>
          <w:numId w:val="12"/>
        </w:numPr>
        <w:spacing w:after="120"/>
        <w:ind w:left="357" w:hanging="357"/>
        <w:contextualSpacing w:val="0"/>
        <w:rPr>
          <w:sz w:val="20"/>
          <w:lang w:val="en-US"/>
        </w:rPr>
      </w:pPr>
      <w:hyperlink r:id="rId15" w:history="1">
        <w:r w:rsidR="005B0D4A" w:rsidRPr="00361193">
          <w:rPr>
            <w:rStyle w:val="Hyperlink"/>
            <w:color w:val="auto"/>
            <w:sz w:val="20"/>
            <w:szCs w:val="20"/>
            <w:u w:val="none"/>
            <w:lang w:val="en-US" w:eastAsia="x-none"/>
          </w:rPr>
          <w:t>RP-182076</w:t>
        </w:r>
      </w:hyperlink>
      <w:r w:rsidR="00B158E6" w:rsidRPr="00361193">
        <w:rPr>
          <w:sz w:val="20"/>
          <w:lang w:val="en-US"/>
        </w:rPr>
        <w:tab/>
      </w:r>
      <w:r w:rsidR="00AF48A0" w:rsidRPr="00B158E6">
        <w:rPr>
          <w:sz w:val="20"/>
          <w:lang w:val="en-US"/>
        </w:rPr>
        <w:t>“</w:t>
      </w:r>
      <w:r w:rsidR="005B0D4A" w:rsidRPr="00B158E6">
        <w:rPr>
          <w:sz w:val="20"/>
          <w:lang w:val="en-US"/>
        </w:rPr>
        <w:t>WID on Multi-RAT Dual-Connectivity and Carrier Aggregation enhancements (</w:t>
      </w:r>
      <w:proofErr w:type="spellStart"/>
      <w:r w:rsidR="005B0D4A" w:rsidRPr="00B158E6">
        <w:rPr>
          <w:sz w:val="20"/>
          <w:lang w:val="en-US"/>
        </w:rPr>
        <w:t>LTE_NR_DC_CA_enh</w:t>
      </w:r>
      <w:proofErr w:type="spellEnd"/>
      <w:r w:rsidR="005B0D4A" w:rsidRPr="00B158E6">
        <w:rPr>
          <w:sz w:val="20"/>
          <w:lang w:val="en-US"/>
        </w:rPr>
        <w:t>-Core)”, Ericsson, Nokia, Nokia Shanghai Bell, Huawei</w:t>
      </w:r>
    </w:p>
    <w:p w14:paraId="29452B42" w14:textId="7E8AAB08" w:rsidR="005B0D4A" w:rsidRDefault="0060565D" w:rsidP="00B158E6">
      <w:pPr>
        <w:pStyle w:val="ListParagraph"/>
        <w:numPr>
          <w:ilvl w:val="0"/>
          <w:numId w:val="12"/>
        </w:numPr>
        <w:spacing w:after="120"/>
        <w:ind w:left="357" w:hanging="357"/>
        <w:contextualSpacing w:val="0"/>
        <w:rPr>
          <w:sz w:val="20"/>
          <w:lang w:val="en-US"/>
        </w:rPr>
      </w:pPr>
      <w:r>
        <w:rPr>
          <w:rStyle w:val="Hyperlink"/>
          <w:color w:val="auto"/>
          <w:sz w:val="20"/>
          <w:szCs w:val="20"/>
          <w:u w:val="none"/>
          <w:lang w:val="en-US" w:eastAsia="x-none"/>
        </w:rPr>
        <w:t>RAN1 #96</w:t>
      </w:r>
      <w:r w:rsidR="00773A83">
        <w:rPr>
          <w:rStyle w:val="Hyperlink"/>
          <w:color w:val="auto"/>
          <w:sz w:val="20"/>
          <w:szCs w:val="20"/>
          <w:u w:val="none"/>
          <w:lang w:val="en-US" w:eastAsia="x-none"/>
        </w:rPr>
        <w:t>bis</w:t>
      </w:r>
      <w:r>
        <w:rPr>
          <w:rStyle w:val="Hyperlink"/>
          <w:color w:val="auto"/>
          <w:sz w:val="20"/>
          <w:szCs w:val="20"/>
          <w:u w:val="none"/>
          <w:lang w:val="en-US" w:eastAsia="x-none"/>
        </w:rPr>
        <w:t xml:space="preserve"> </w:t>
      </w:r>
      <w:proofErr w:type="spellStart"/>
      <w:r>
        <w:rPr>
          <w:rStyle w:val="Hyperlink"/>
          <w:color w:val="auto"/>
          <w:sz w:val="20"/>
          <w:szCs w:val="20"/>
          <w:u w:val="none"/>
          <w:lang w:val="en-US" w:eastAsia="x-none"/>
        </w:rPr>
        <w:t>Chairmans</w:t>
      </w:r>
      <w:proofErr w:type="spellEnd"/>
      <w:r>
        <w:rPr>
          <w:rStyle w:val="Hyperlink"/>
          <w:color w:val="auto"/>
          <w:sz w:val="20"/>
          <w:szCs w:val="20"/>
          <w:u w:val="none"/>
          <w:lang w:val="en-US" w:eastAsia="x-none"/>
        </w:rPr>
        <w:t xml:space="preserve"> note</w:t>
      </w:r>
      <w:r w:rsidR="00B158E6" w:rsidRPr="00B158E6">
        <w:rPr>
          <w:sz w:val="20"/>
          <w:lang w:val="en-US"/>
        </w:rPr>
        <w:t>.</w:t>
      </w:r>
    </w:p>
    <w:p w14:paraId="5927824C" w14:textId="31238DE6" w:rsidR="00773A83" w:rsidRDefault="00773A83" w:rsidP="00B158E6">
      <w:pPr>
        <w:pStyle w:val="ListParagraph"/>
        <w:numPr>
          <w:ilvl w:val="0"/>
          <w:numId w:val="12"/>
        </w:numPr>
        <w:spacing w:after="120"/>
        <w:ind w:left="357" w:hanging="357"/>
        <w:contextualSpacing w:val="0"/>
        <w:rPr>
          <w:sz w:val="20"/>
          <w:lang w:val="en-US"/>
        </w:rPr>
      </w:pPr>
      <w:r>
        <w:rPr>
          <w:rFonts w:hint="eastAsia"/>
          <w:sz w:val="20"/>
          <w:lang w:val="en-US"/>
        </w:rPr>
        <w:t>R</w:t>
      </w:r>
      <w:r>
        <w:rPr>
          <w:sz w:val="20"/>
          <w:lang w:val="en-US"/>
        </w:rPr>
        <w:t>1-1904719 “Uplink PC for NR-NR dual connectivity”, Nokia</w:t>
      </w:r>
    </w:p>
    <w:p w14:paraId="3C0787C6" w14:textId="3431FA96" w:rsidR="00773A83" w:rsidRPr="00773A83" w:rsidRDefault="00773A83" w:rsidP="000B0920">
      <w:pPr>
        <w:pStyle w:val="ListParagraph"/>
        <w:numPr>
          <w:ilvl w:val="0"/>
          <w:numId w:val="12"/>
        </w:numPr>
        <w:spacing w:after="120"/>
        <w:ind w:left="357" w:hanging="357"/>
        <w:contextualSpacing w:val="0"/>
        <w:rPr>
          <w:sz w:val="20"/>
          <w:lang w:val="en-US"/>
        </w:rPr>
      </w:pPr>
      <w:r w:rsidRPr="00773A83">
        <w:rPr>
          <w:rFonts w:hint="eastAsia"/>
          <w:sz w:val="20"/>
          <w:lang w:val="en-US"/>
        </w:rPr>
        <w:t>R</w:t>
      </w:r>
      <w:r w:rsidRPr="00773A83">
        <w:rPr>
          <w:sz w:val="20"/>
          <w:lang w:val="en-US"/>
        </w:rPr>
        <w:t>1-1902426 “Uplink PC for NR-NR dual connectivity”, Nokia</w:t>
      </w:r>
    </w:p>
    <w:p w14:paraId="490F3CB2" w14:textId="28D04659" w:rsidR="003157E5" w:rsidRDefault="003157E5" w:rsidP="00B158E6">
      <w:pPr>
        <w:pStyle w:val="ListParagraph"/>
        <w:numPr>
          <w:ilvl w:val="0"/>
          <w:numId w:val="12"/>
        </w:numPr>
        <w:spacing w:after="120"/>
        <w:ind w:left="357" w:hanging="357"/>
        <w:contextualSpacing w:val="0"/>
        <w:rPr>
          <w:sz w:val="20"/>
          <w:lang w:val="en-US"/>
        </w:rPr>
      </w:pPr>
      <w:r>
        <w:rPr>
          <w:rFonts w:hint="eastAsia"/>
          <w:sz w:val="20"/>
          <w:lang w:val="en-US"/>
        </w:rPr>
        <w:t>R</w:t>
      </w:r>
      <w:r>
        <w:rPr>
          <w:sz w:val="20"/>
          <w:lang w:val="en-US"/>
        </w:rPr>
        <w:t>1-1900696 “Uplink PC for NR-NR dual connectivity”, Nokia</w:t>
      </w:r>
    </w:p>
    <w:sectPr w:rsidR="003157E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20A1D" w14:textId="77777777" w:rsidR="00A667CB" w:rsidRDefault="00A667CB">
      <w:r>
        <w:separator/>
      </w:r>
    </w:p>
  </w:endnote>
  <w:endnote w:type="continuationSeparator" w:id="0">
    <w:p w14:paraId="0360CDD1" w14:textId="77777777" w:rsidR="00A667CB" w:rsidRDefault="00A66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325CA" w14:textId="77777777" w:rsidR="00A667CB" w:rsidRDefault="00A667CB">
      <w:r>
        <w:separator/>
      </w:r>
    </w:p>
  </w:footnote>
  <w:footnote w:type="continuationSeparator" w:id="0">
    <w:p w14:paraId="1B63F1C2" w14:textId="77777777" w:rsidR="00A667CB" w:rsidRDefault="00A667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CF7FA2"/>
    <w:multiLevelType w:val="hybridMultilevel"/>
    <w:tmpl w:val="158ABF68"/>
    <w:lvl w:ilvl="0" w:tplc="4418BDBE">
      <w:start w:val="1"/>
      <w:numFmt w:val="bullet"/>
      <w:lvlText w:val=""/>
      <w:lvlJc w:val="left"/>
      <w:pPr>
        <w:ind w:left="1252" w:hanging="400"/>
      </w:pPr>
      <w:rPr>
        <w:rFonts w:ascii="Wingdings" w:hAnsi="Wingdings"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F4D25"/>
    <w:multiLevelType w:val="hybridMultilevel"/>
    <w:tmpl w:val="7BB67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CA341FA"/>
    <w:multiLevelType w:val="hybridMultilevel"/>
    <w:tmpl w:val="5E9CEA0C"/>
    <w:lvl w:ilvl="0" w:tplc="E5F8124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C30DC"/>
    <w:multiLevelType w:val="hybridMultilevel"/>
    <w:tmpl w:val="6BBC67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F245E2"/>
    <w:multiLevelType w:val="hybridMultilevel"/>
    <w:tmpl w:val="E3667DDA"/>
    <w:lvl w:ilvl="0" w:tplc="4418BDBE">
      <w:start w:val="1"/>
      <w:numFmt w:val="bullet"/>
      <w:lvlText w:val=""/>
      <w:lvlJc w:val="left"/>
      <w:pPr>
        <w:ind w:left="360" w:hanging="360"/>
      </w:pPr>
      <w:rPr>
        <w:rFonts w:ascii="Wingdings" w:hAnsi="Wingdings" w:hint="default"/>
      </w:rPr>
    </w:lvl>
    <w:lvl w:ilvl="1" w:tplc="A6AECA04">
      <w:start w:val="5"/>
      <w:numFmt w:val="bullet"/>
      <w:lvlText w:val="-"/>
      <w:lvlJc w:val="left"/>
      <w:pPr>
        <w:ind w:left="1080" w:hanging="360"/>
      </w:pPr>
      <w:rPr>
        <w:rFonts w:ascii="Calibri" w:eastAsiaTheme="minorHAnsi"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BAE6941"/>
    <w:multiLevelType w:val="hybridMultilevel"/>
    <w:tmpl w:val="6C9E51A4"/>
    <w:lvl w:ilvl="0" w:tplc="84DC7E1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1208D2"/>
    <w:multiLevelType w:val="hybridMultilevel"/>
    <w:tmpl w:val="4A90EA86"/>
    <w:lvl w:ilvl="0" w:tplc="444812A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F1B484B"/>
    <w:multiLevelType w:val="hybridMultilevel"/>
    <w:tmpl w:val="44D8767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3" w15:restartNumberingAfterBreak="0">
    <w:nsid w:val="6AB3345F"/>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25" w15:restartNumberingAfterBreak="0">
    <w:nsid w:val="73D157EA"/>
    <w:multiLevelType w:val="hybridMultilevel"/>
    <w:tmpl w:val="D40C810C"/>
    <w:lvl w:ilvl="0" w:tplc="7DC2F8D0">
      <w:start w:val="1"/>
      <w:numFmt w:val="bullet"/>
      <w:lvlText w:val="•"/>
      <w:lvlJc w:val="left"/>
      <w:pPr>
        <w:ind w:left="900" w:hanging="400"/>
      </w:pPr>
      <w:rPr>
        <w:rFonts w:ascii="Arial" w:hAnsi="Aria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0"/>
  </w:num>
  <w:num w:numId="4">
    <w:abstractNumId w:val="2"/>
  </w:num>
  <w:num w:numId="5">
    <w:abstractNumId w:val="15"/>
  </w:num>
  <w:num w:numId="6">
    <w:abstractNumId w:val="22"/>
  </w:num>
  <w:num w:numId="7">
    <w:abstractNumId w:val="16"/>
  </w:num>
  <w:num w:numId="8">
    <w:abstractNumId w:val="14"/>
  </w:num>
  <w:num w:numId="9">
    <w:abstractNumId w:val="26"/>
  </w:num>
  <w:num w:numId="10">
    <w:abstractNumId w:val="4"/>
  </w:num>
  <w:num w:numId="11">
    <w:abstractNumId w:val="17"/>
  </w:num>
  <w:num w:numId="12">
    <w:abstractNumId w:val="3"/>
  </w:num>
  <w:num w:numId="13">
    <w:abstractNumId w:val="12"/>
  </w:num>
  <w:num w:numId="14">
    <w:abstractNumId w:val="19"/>
  </w:num>
  <w:num w:numId="15">
    <w:abstractNumId w:val="27"/>
  </w:num>
  <w:num w:numId="16">
    <w:abstractNumId w:val="13"/>
  </w:num>
  <w:num w:numId="17">
    <w:abstractNumId w:val="24"/>
  </w:num>
  <w:num w:numId="18">
    <w:abstractNumId w:val="23"/>
  </w:num>
  <w:num w:numId="19">
    <w:abstractNumId w:val="6"/>
  </w:num>
  <w:num w:numId="20">
    <w:abstractNumId w:val="9"/>
  </w:num>
  <w:num w:numId="21">
    <w:abstractNumId w:val="18"/>
  </w:num>
  <w:num w:numId="22">
    <w:abstractNumId w:val="21"/>
  </w:num>
  <w:num w:numId="23">
    <w:abstractNumId w:val="8"/>
  </w:num>
  <w:num w:numId="24">
    <w:abstractNumId w:val="5"/>
  </w:num>
  <w:num w:numId="25">
    <w:abstractNumId w:val="11"/>
  </w:num>
  <w:num w:numId="26">
    <w:abstractNumId w:val="10"/>
  </w:num>
  <w:num w:numId="27">
    <w:abstractNumId w:val="25"/>
  </w:num>
  <w:num w:numId="2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A32"/>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4E00"/>
    <w:rsid w:val="00035691"/>
    <w:rsid w:val="00036CD8"/>
    <w:rsid w:val="0003767C"/>
    <w:rsid w:val="00040F4F"/>
    <w:rsid w:val="0004132D"/>
    <w:rsid w:val="00041C9D"/>
    <w:rsid w:val="00042AB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579C8"/>
    <w:rsid w:val="000606BD"/>
    <w:rsid w:val="00060D8E"/>
    <w:rsid w:val="00062159"/>
    <w:rsid w:val="00063D9E"/>
    <w:rsid w:val="00064AD3"/>
    <w:rsid w:val="00065088"/>
    <w:rsid w:val="000652D3"/>
    <w:rsid w:val="000654A0"/>
    <w:rsid w:val="00065E94"/>
    <w:rsid w:val="000701AD"/>
    <w:rsid w:val="000707CA"/>
    <w:rsid w:val="00070B5E"/>
    <w:rsid w:val="00070D21"/>
    <w:rsid w:val="000717FB"/>
    <w:rsid w:val="000719BF"/>
    <w:rsid w:val="0007208A"/>
    <w:rsid w:val="0007213C"/>
    <w:rsid w:val="00072BBA"/>
    <w:rsid w:val="00072FF5"/>
    <w:rsid w:val="000730DC"/>
    <w:rsid w:val="00074A0B"/>
    <w:rsid w:val="00075965"/>
    <w:rsid w:val="00075FDA"/>
    <w:rsid w:val="00076386"/>
    <w:rsid w:val="00076D82"/>
    <w:rsid w:val="0008133E"/>
    <w:rsid w:val="00081EC2"/>
    <w:rsid w:val="00082154"/>
    <w:rsid w:val="00083800"/>
    <w:rsid w:val="00084A65"/>
    <w:rsid w:val="0008559A"/>
    <w:rsid w:val="000902C2"/>
    <w:rsid w:val="00091A92"/>
    <w:rsid w:val="00092E88"/>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310"/>
    <w:rsid w:val="000D344D"/>
    <w:rsid w:val="000D40E7"/>
    <w:rsid w:val="000D584F"/>
    <w:rsid w:val="000D76BC"/>
    <w:rsid w:val="000D7750"/>
    <w:rsid w:val="000E071E"/>
    <w:rsid w:val="000E0DEE"/>
    <w:rsid w:val="000E181D"/>
    <w:rsid w:val="000E27AA"/>
    <w:rsid w:val="000E2A2B"/>
    <w:rsid w:val="000E337A"/>
    <w:rsid w:val="000E34FD"/>
    <w:rsid w:val="000E4350"/>
    <w:rsid w:val="000E4376"/>
    <w:rsid w:val="000E4408"/>
    <w:rsid w:val="000E53AB"/>
    <w:rsid w:val="000E5716"/>
    <w:rsid w:val="000E7A79"/>
    <w:rsid w:val="000E7E8C"/>
    <w:rsid w:val="000F1422"/>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4FE7"/>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1E78"/>
    <w:rsid w:val="00162308"/>
    <w:rsid w:val="0016316A"/>
    <w:rsid w:val="0016381F"/>
    <w:rsid w:val="00163D1D"/>
    <w:rsid w:val="00164171"/>
    <w:rsid w:val="00164E58"/>
    <w:rsid w:val="00165033"/>
    <w:rsid w:val="001665EB"/>
    <w:rsid w:val="001670EA"/>
    <w:rsid w:val="001674A0"/>
    <w:rsid w:val="00170A50"/>
    <w:rsid w:val="00174FFD"/>
    <w:rsid w:val="00175597"/>
    <w:rsid w:val="001759CA"/>
    <w:rsid w:val="0017726A"/>
    <w:rsid w:val="00177DD3"/>
    <w:rsid w:val="00180278"/>
    <w:rsid w:val="001807F2"/>
    <w:rsid w:val="001818A7"/>
    <w:rsid w:val="00182725"/>
    <w:rsid w:val="001829C8"/>
    <w:rsid w:val="00185B55"/>
    <w:rsid w:val="00186904"/>
    <w:rsid w:val="00186B0A"/>
    <w:rsid w:val="001905BD"/>
    <w:rsid w:val="00192FE6"/>
    <w:rsid w:val="0019360B"/>
    <w:rsid w:val="00193986"/>
    <w:rsid w:val="00193B08"/>
    <w:rsid w:val="00194570"/>
    <w:rsid w:val="00196BF4"/>
    <w:rsid w:val="001972DA"/>
    <w:rsid w:val="001976AA"/>
    <w:rsid w:val="001A02F6"/>
    <w:rsid w:val="001A15C6"/>
    <w:rsid w:val="001A3DEA"/>
    <w:rsid w:val="001A5510"/>
    <w:rsid w:val="001A5C7B"/>
    <w:rsid w:val="001A5E19"/>
    <w:rsid w:val="001A63D8"/>
    <w:rsid w:val="001B01FA"/>
    <w:rsid w:val="001B0832"/>
    <w:rsid w:val="001B18A7"/>
    <w:rsid w:val="001B2762"/>
    <w:rsid w:val="001B36FC"/>
    <w:rsid w:val="001B41ED"/>
    <w:rsid w:val="001B4607"/>
    <w:rsid w:val="001B7E0C"/>
    <w:rsid w:val="001C0394"/>
    <w:rsid w:val="001C0674"/>
    <w:rsid w:val="001C1405"/>
    <w:rsid w:val="001C1B93"/>
    <w:rsid w:val="001C226F"/>
    <w:rsid w:val="001C5296"/>
    <w:rsid w:val="001C663F"/>
    <w:rsid w:val="001C66AC"/>
    <w:rsid w:val="001C6754"/>
    <w:rsid w:val="001C77F0"/>
    <w:rsid w:val="001D30C9"/>
    <w:rsid w:val="001D445B"/>
    <w:rsid w:val="001D46A0"/>
    <w:rsid w:val="001D50C2"/>
    <w:rsid w:val="001D753C"/>
    <w:rsid w:val="001D7CA4"/>
    <w:rsid w:val="001D7E58"/>
    <w:rsid w:val="001E13B3"/>
    <w:rsid w:val="001E170D"/>
    <w:rsid w:val="001E2C66"/>
    <w:rsid w:val="001E30A0"/>
    <w:rsid w:val="001E3DE1"/>
    <w:rsid w:val="001E4C9C"/>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2D92"/>
    <w:rsid w:val="00204A2A"/>
    <w:rsid w:val="00204B22"/>
    <w:rsid w:val="00204B3A"/>
    <w:rsid w:val="0020535A"/>
    <w:rsid w:val="002055CB"/>
    <w:rsid w:val="002055DE"/>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D5B"/>
    <w:rsid w:val="00231FC7"/>
    <w:rsid w:val="00232930"/>
    <w:rsid w:val="00232A95"/>
    <w:rsid w:val="00232C3F"/>
    <w:rsid w:val="00232DD9"/>
    <w:rsid w:val="0023308F"/>
    <w:rsid w:val="00233403"/>
    <w:rsid w:val="00233440"/>
    <w:rsid w:val="00233D0E"/>
    <w:rsid w:val="00234E13"/>
    <w:rsid w:val="00236450"/>
    <w:rsid w:val="00236F39"/>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41CA"/>
    <w:rsid w:val="002551BD"/>
    <w:rsid w:val="00255C70"/>
    <w:rsid w:val="002568D0"/>
    <w:rsid w:val="00260AEE"/>
    <w:rsid w:val="002621A6"/>
    <w:rsid w:val="00262661"/>
    <w:rsid w:val="00262D9D"/>
    <w:rsid w:val="002632DF"/>
    <w:rsid w:val="00263946"/>
    <w:rsid w:val="002640BA"/>
    <w:rsid w:val="00264CF2"/>
    <w:rsid w:val="00265A96"/>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87E83"/>
    <w:rsid w:val="0029136E"/>
    <w:rsid w:val="00292399"/>
    <w:rsid w:val="00293485"/>
    <w:rsid w:val="00294445"/>
    <w:rsid w:val="00294B4D"/>
    <w:rsid w:val="0029537E"/>
    <w:rsid w:val="002960D5"/>
    <w:rsid w:val="00297926"/>
    <w:rsid w:val="002A02C9"/>
    <w:rsid w:val="002A1062"/>
    <w:rsid w:val="002A2012"/>
    <w:rsid w:val="002A2413"/>
    <w:rsid w:val="002A2F5E"/>
    <w:rsid w:val="002A352A"/>
    <w:rsid w:val="002A607D"/>
    <w:rsid w:val="002A7D9B"/>
    <w:rsid w:val="002B132E"/>
    <w:rsid w:val="002B1499"/>
    <w:rsid w:val="002B2813"/>
    <w:rsid w:val="002B2D29"/>
    <w:rsid w:val="002B3B31"/>
    <w:rsid w:val="002B3BBD"/>
    <w:rsid w:val="002C0C4B"/>
    <w:rsid w:val="002C1EEA"/>
    <w:rsid w:val="002C33DB"/>
    <w:rsid w:val="002C47AD"/>
    <w:rsid w:val="002C5510"/>
    <w:rsid w:val="002C6034"/>
    <w:rsid w:val="002C635B"/>
    <w:rsid w:val="002C7276"/>
    <w:rsid w:val="002C770F"/>
    <w:rsid w:val="002C7CFF"/>
    <w:rsid w:val="002D0BC6"/>
    <w:rsid w:val="002D12DB"/>
    <w:rsid w:val="002D17C5"/>
    <w:rsid w:val="002D365F"/>
    <w:rsid w:val="002D51DF"/>
    <w:rsid w:val="002D5B84"/>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3FE"/>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7E5"/>
    <w:rsid w:val="00315AAB"/>
    <w:rsid w:val="003175E1"/>
    <w:rsid w:val="00320299"/>
    <w:rsid w:val="00321154"/>
    <w:rsid w:val="003211B0"/>
    <w:rsid w:val="00321EDA"/>
    <w:rsid w:val="003224AA"/>
    <w:rsid w:val="003224E7"/>
    <w:rsid w:val="00324516"/>
    <w:rsid w:val="00325D7A"/>
    <w:rsid w:val="00326145"/>
    <w:rsid w:val="00327163"/>
    <w:rsid w:val="00327305"/>
    <w:rsid w:val="00327531"/>
    <w:rsid w:val="00330187"/>
    <w:rsid w:val="00331C77"/>
    <w:rsid w:val="00331DB6"/>
    <w:rsid w:val="00331F96"/>
    <w:rsid w:val="00332B55"/>
    <w:rsid w:val="003336B9"/>
    <w:rsid w:val="0033476C"/>
    <w:rsid w:val="00335C4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193"/>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58D"/>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0177"/>
    <w:rsid w:val="003A10C3"/>
    <w:rsid w:val="003A495D"/>
    <w:rsid w:val="003A4A40"/>
    <w:rsid w:val="003A4C7C"/>
    <w:rsid w:val="003A5611"/>
    <w:rsid w:val="003A5844"/>
    <w:rsid w:val="003A597F"/>
    <w:rsid w:val="003A5AAD"/>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02"/>
    <w:rsid w:val="003B75B9"/>
    <w:rsid w:val="003C087B"/>
    <w:rsid w:val="003C0DA2"/>
    <w:rsid w:val="003C1A18"/>
    <w:rsid w:val="003C317C"/>
    <w:rsid w:val="003C349B"/>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0F06"/>
    <w:rsid w:val="004113FA"/>
    <w:rsid w:val="0041443C"/>
    <w:rsid w:val="0041488F"/>
    <w:rsid w:val="004154F7"/>
    <w:rsid w:val="00416D44"/>
    <w:rsid w:val="00416E62"/>
    <w:rsid w:val="004176FF"/>
    <w:rsid w:val="00417A1E"/>
    <w:rsid w:val="00421A27"/>
    <w:rsid w:val="00421D0A"/>
    <w:rsid w:val="004226C3"/>
    <w:rsid w:val="00423DC2"/>
    <w:rsid w:val="004241C5"/>
    <w:rsid w:val="00424FA7"/>
    <w:rsid w:val="00425D2C"/>
    <w:rsid w:val="00426A87"/>
    <w:rsid w:val="00427007"/>
    <w:rsid w:val="004309D8"/>
    <w:rsid w:val="004311B6"/>
    <w:rsid w:val="004313D1"/>
    <w:rsid w:val="00432110"/>
    <w:rsid w:val="004328EE"/>
    <w:rsid w:val="00433EBE"/>
    <w:rsid w:val="00434406"/>
    <w:rsid w:val="00440FED"/>
    <w:rsid w:val="00441B92"/>
    <w:rsid w:val="00443A9F"/>
    <w:rsid w:val="0044474B"/>
    <w:rsid w:val="00445FF7"/>
    <w:rsid w:val="004508A8"/>
    <w:rsid w:val="0045193E"/>
    <w:rsid w:val="00452CA7"/>
    <w:rsid w:val="00453341"/>
    <w:rsid w:val="004545C6"/>
    <w:rsid w:val="00454DCA"/>
    <w:rsid w:val="00454E26"/>
    <w:rsid w:val="00456544"/>
    <w:rsid w:val="00456649"/>
    <w:rsid w:val="004567B7"/>
    <w:rsid w:val="00456856"/>
    <w:rsid w:val="004571EF"/>
    <w:rsid w:val="0046047A"/>
    <w:rsid w:val="0046064B"/>
    <w:rsid w:val="00461210"/>
    <w:rsid w:val="00461700"/>
    <w:rsid w:val="00461AAC"/>
    <w:rsid w:val="00462490"/>
    <w:rsid w:val="00462AC9"/>
    <w:rsid w:val="00463DC3"/>
    <w:rsid w:val="00465299"/>
    <w:rsid w:val="00466A0F"/>
    <w:rsid w:val="0046795B"/>
    <w:rsid w:val="00470665"/>
    <w:rsid w:val="004708C0"/>
    <w:rsid w:val="0047115F"/>
    <w:rsid w:val="004715CB"/>
    <w:rsid w:val="00471863"/>
    <w:rsid w:val="00473777"/>
    <w:rsid w:val="00473A14"/>
    <w:rsid w:val="004741F0"/>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3FB2"/>
    <w:rsid w:val="00484377"/>
    <w:rsid w:val="00485B23"/>
    <w:rsid w:val="00485B50"/>
    <w:rsid w:val="004874E4"/>
    <w:rsid w:val="00487ADE"/>
    <w:rsid w:val="0049070D"/>
    <w:rsid w:val="00490A39"/>
    <w:rsid w:val="00490E82"/>
    <w:rsid w:val="00490EA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5891"/>
    <w:rsid w:val="004B6B25"/>
    <w:rsid w:val="004B7455"/>
    <w:rsid w:val="004B74FF"/>
    <w:rsid w:val="004B7CE4"/>
    <w:rsid w:val="004C0401"/>
    <w:rsid w:val="004C0C49"/>
    <w:rsid w:val="004C1096"/>
    <w:rsid w:val="004C183D"/>
    <w:rsid w:val="004C222E"/>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691E"/>
    <w:rsid w:val="004D7DA8"/>
    <w:rsid w:val="004E10CD"/>
    <w:rsid w:val="004E1214"/>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A4F"/>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2FCA"/>
    <w:rsid w:val="005831DD"/>
    <w:rsid w:val="00584320"/>
    <w:rsid w:val="00585484"/>
    <w:rsid w:val="00587229"/>
    <w:rsid w:val="00587503"/>
    <w:rsid w:val="00587F7F"/>
    <w:rsid w:val="00590E8D"/>
    <w:rsid w:val="00591511"/>
    <w:rsid w:val="00591E50"/>
    <w:rsid w:val="00592CDA"/>
    <w:rsid w:val="0059331A"/>
    <w:rsid w:val="00593A72"/>
    <w:rsid w:val="00594068"/>
    <w:rsid w:val="00595A8C"/>
    <w:rsid w:val="00595C2C"/>
    <w:rsid w:val="00596BBA"/>
    <w:rsid w:val="00597386"/>
    <w:rsid w:val="005975C4"/>
    <w:rsid w:val="00597ED8"/>
    <w:rsid w:val="005A17AE"/>
    <w:rsid w:val="005A2B20"/>
    <w:rsid w:val="005A34D5"/>
    <w:rsid w:val="005A3943"/>
    <w:rsid w:val="005A4904"/>
    <w:rsid w:val="005A515A"/>
    <w:rsid w:val="005A704D"/>
    <w:rsid w:val="005B006C"/>
    <w:rsid w:val="005B0D4A"/>
    <w:rsid w:val="005B3C6D"/>
    <w:rsid w:val="005B4045"/>
    <w:rsid w:val="005B609E"/>
    <w:rsid w:val="005B6335"/>
    <w:rsid w:val="005B6DF6"/>
    <w:rsid w:val="005B7B7D"/>
    <w:rsid w:val="005C1948"/>
    <w:rsid w:val="005C1D6D"/>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658"/>
    <w:rsid w:val="005F28C6"/>
    <w:rsid w:val="005F3F16"/>
    <w:rsid w:val="005F52CC"/>
    <w:rsid w:val="005F5C24"/>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565D"/>
    <w:rsid w:val="006060C2"/>
    <w:rsid w:val="00606A26"/>
    <w:rsid w:val="00607D81"/>
    <w:rsid w:val="00610747"/>
    <w:rsid w:val="00610E03"/>
    <w:rsid w:val="0061176E"/>
    <w:rsid w:val="00613EA5"/>
    <w:rsid w:val="00614CD1"/>
    <w:rsid w:val="006151F2"/>
    <w:rsid w:val="0061567B"/>
    <w:rsid w:val="00615AC8"/>
    <w:rsid w:val="006201A9"/>
    <w:rsid w:val="0062152A"/>
    <w:rsid w:val="00623583"/>
    <w:rsid w:val="0062462F"/>
    <w:rsid w:val="00624BA1"/>
    <w:rsid w:val="0062661B"/>
    <w:rsid w:val="00627832"/>
    <w:rsid w:val="00627990"/>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3980"/>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888"/>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4C16"/>
    <w:rsid w:val="006B564D"/>
    <w:rsid w:val="006B7E7B"/>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2D5F"/>
    <w:rsid w:val="006E4D0C"/>
    <w:rsid w:val="006E4D1B"/>
    <w:rsid w:val="006E5B78"/>
    <w:rsid w:val="006E67BA"/>
    <w:rsid w:val="006E699D"/>
    <w:rsid w:val="006E6BA3"/>
    <w:rsid w:val="006E794B"/>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71FE"/>
    <w:rsid w:val="00707603"/>
    <w:rsid w:val="007100B0"/>
    <w:rsid w:val="007105C8"/>
    <w:rsid w:val="007108D3"/>
    <w:rsid w:val="0071118B"/>
    <w:rsid w:val="00711C66"/>
    <w:rsid w:val="00711E13"/>
    <w:rsid w:val="00712851"/>
    <w:rsid w:val="00712EDA"/>
    <w:rsid w:val="007136D0"/>
    <w:rsid w:val="007155A9"/>
    <w:rsid w:val="007158E1"/>
    <w:rsid w:val="00716AA6"/>
    <w:rsid w:val="0071705B"/>
    <w:rsid w:val="00720505"/>
    <w:rsid w:val="00721532"/>
    <w:rsid w:val="0072257E"/>
    <w:rsid w:val="007236A3"/>
    <w:rsid w:val="007239B6"/>
    <w:rsid w:val="0072490A"/>
    <w:rsid w:val="00724A3D"/>
    <w:rsid w:val="00724B64"/>
    <w:rsid w:val="0072517D"/>
    <w:rsid w:val="00726878"/>
    <w:rsid w:val="00726F7F"/>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4F21"/>
    <w:rsid w:val="00755E4A"/>
    <w:rsid w:val="00756832"/>
    <w:rsid w:val="00757F0B"/>
    <w:rsid w:val="00757F8F"/>
    <w:rsid w:val="007626D0"/>
    <w:rsid w:val="007651CA"/>
    <w:rsid w:val="00767519"/>
    <w:rsid w:val="007704E1"/>
    <w:rsid w:val="00770E5C"/>
    <w:rsid w:val="00772569"/>
    <w:rsid w:val="00772E8C"/>
    <w:rsid w:val="00772FDB"/>
    <w:rsid w:val="0077316B"/>
    <w:rsid w:val="007736D3"/>
    <w:rsid w:val="00773A83"/>
    <w:rsid w:val="0077500F"/>
    <w:rsid w:val="0077548E"/>
    <w:rsid w:val="00777315"/>
    <w:rsid w:val="007802E4"/>
    <w:rsid w:val="00780919"/>
    <w:rsid w:val="00781589"/>
    <w:rsid w:val="007820D0"/>
    <w:rsid w:val="007826C8"/>
    <w:rsid w:val="00782775"/>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6"/>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6E1D"/>
    <w:rsid w:val="007E79C5"/>
    <w:rsid w:val="007E7F4A"/>
    <w:rsid w:val="007F0D35"/>
    <w:rsid w:val="007F2845"/>
    <w:rsid w:val="007F2A69"/>
    <w:rsid w:val="007F38A2"/>
    <w:rsid w:val="007F43BC"/>
    <w:rsid w:val="007F4740"/>
    <w:rsid w:val="008006C6"/>
    <w:rsid w:val="00800C52"/>
    <w:rsid w:val="00800CEA"/>
    <w:rsid w:val="0080153E"/>
    <w:rsid w:val="008018C8"/>
    <w:rsid w:val="00801D7F"/>
    <w:rsid w:val="0080263A"/>
    <w:rsid w:val="00803198"/>
    <w:rsid w:val="0080329D"/>
    <w:rsid w:val="008055A9"/>
    <w:rsid w:val="0080742D"/>
    <w:rsid w:val="008100AC"/>
    <w:rsid w:val="00810C05"/>
    <w:rsid w:val="0081151E"/>
    <w:rsid w:val="00811BEA"/>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3D6"/>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E2B"/>
    <w:rsid w:val="008B3B51"/>
    <w:rsid w:val="008B4057"/>
    <w:rsid w:val="008B4145"/>
    <w:rsid w:val="008B4CB1"/>
    <w:rsid w:val="008B5071"/>
    <w:rsid w:val="008B5290"/>
    <w:rsid w:val="008B6A40"/>
    <w:rsid w:val="008B72EC"/>
    <w:rsid w:val="008C2CFD"/>
    <w:rsid w:val="008C3FDC"/>
    <w:rsid w:val="008C47AD"/>
    <w:rsid w:val="008C540B"/>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7B4"/>
    <w:rsid w:val="008E4A31"/>
    <w:rsid w:val="008E5657"/>
    <w:rsid w:val="008E5E51"/>
    <w:rsid w:val="008F00DB"/>
    <w:rsid w:val="008F1264"/>
    <w:rsid w:val="008F2908"/>
    <w:rsid w:val="008F47C6"/>
    <w:rsid w:val="008F6647"/>
    <w:rsid w:val="008F700E"/>
    <w:rsid w:val="00900343"/>
    <w:rsid w:val="009006A2"/>
    <w:rsid w:val="00900900"/>
    <w:rsid w:val="0090102B"/>
    <w:rsid w:val="00901448"/>
    <w:rsid w:val="009036BC"/>
    <w:rsid w:val="00903D30"/>
    <w:rsid w:val="00904414"/>
    <w:rsid w:val="00905197"/>
    <w:rsid w:val="00905C47"/>
    <w:rsid w:val="00906379"/>
    <w:rsid w:val="00906A8C"/>
    <w:rsid w:val="00906E64"/>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62C"/>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4714"/>
    <w:rsid w:val="00985EF7"/>
    <w:rsid w:val="00986093"/>
    <w:rsid w:val="00986146"/>
    <w:rsid w:val="00986CF9"/>
    <w:rsid w:val="00987416"/>
    <w:rsid w:val="009875A8"/>
    <w:rsid w:val="00990C0E"/>
    <w:rsid w:val="00990D75"/>
    <w:rsid w:val="00991093"/>
    <w:rsid w:val="0099163B"/>
    <w:rsid w:val="00992343"/>
    <w:rsid w:val="009938B1"/>
    <w:rsid w:val="00996258"/>
    <w:rsid w:val="00996306"/>
    <w:rsid w:val="00996744"/>
    <w:rsid w:val="00997CF4"/>
    <w:rsid w:val="009A1169"/>
    <w:rsid w:val="009A164C"/>
    <w:rsid w:val="009A1AAC"/>
    <w:rsid w:val="009A2BB5"/>
    <w:rsid w:val="009A2CB8"/>
    <w:rsid w:val="009A3789"/>
    <w:rsid w:val="009A45A2"/>
    <w:rsid w:val="009A6919"/>
    <w:rsid w:val="009A6A14"/>
    <w:rsid w:val="009A6AC7"/>
    <w:rsid w:val="009B0408"/>
    <w:rsid w:val="009B0843"/>
    <w:rsid w:val="009B0DEE"/>
    <w:rsid w:val="009B1335"/>
    <w:rsid w:val="009B176D"/>
    <w:rsid w:val="009B1E47"/>
    <w:rsid w:val="009B2CED"/>
    <w:rsid w:val="009B3054"/>
    <w:rsid w:val="009B335D"/>
    <w:rsid w:val="009B3C90"/>
    <w:rsid w:val="009B4FA2"/>
    <w:rsid w:val="009B76E3"/>
    <w:rsid w:val="009B7A72"/>
    <w:rsid w:val="009B7BB8"/>
    <w:rsid w:val="009C0E9B"/>
    <w:rsid w:val="009C126A"/>
    <w:rsid w:val="009C1D4C"/>
    <w:rsid w:val="009C2616"/>
    <w:rsid w:val="009C2963"/>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8DC"/>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344"/>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7CB"/>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67A"/>
    <w:rsid w:val="00A979E1"/>
    <w:rsid w:val="00AA0B9E"/>
    <w:rsid w:val="00AA1087"/>
    <w:rsid w:val="00AA247C"/>
    <w:rsid w:val="00AA25A9"/>
    <w:rsid w:val="00AA26D9"/>
    <w:rsid w:val="00AA4605"/>
    <w:rsid w:val="00AA51AD"/>
    <w:rsid w:val="00AA591E"/>
    <w:rsid w:val="00AA5DF4"/>
    <w:rsid w:val="00AA65C9"/>
    <w:rsid w:val="00AA66CB"/>
    <w:rsid w:val="00AA7871"/>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E2D"/>
    <w:rsid w:val="00AD7FCD"/>
    <w:rsid w:val="00AE2BED"/>
    <w:rsid w:val="00AE3DE1"/>
    <w:rsid w:val="00AE5439"/>
    <w:rsid w:val="00AE61B2"/>
    <w:rsid w:val="00AE78D1"/>
    <w:rsid w:val="00AE7F89"/>
    <w:rsid w:val="00AF2D54"/>
    <w:rsid w:val="00AF3458"/>
    <w:rsid w:val="00AF3F7B"/>
    <w:rsid w:val="00AF42B4"/>
    <w:rsid w:val="00AF48A0"/>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8E6"/>
    <w:rsid w:val="00B15B89"/>
    <w:rsid w:val="00B16D0D"/>
    <w:rsid w:val="00B1746F"/>
    <w:rsid w:val="00B20725"/>
    <w:rsid w:val="00B2087E"/>
    <w:rsid w:val="00B20B11"/>
    <w:rsid w:val="00B20B94"/>
    <w:rsid w:val="00B21C2C"/>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AD5"/>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CF"/>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715A"/>
    <w:rsid w:val="00BD0012"/>
    <w:rsid w:val="00BD2F13"/>
    <w:rsid w:val="00BD3056"/>
    <w:rsid w:val="00BD3846"/>
    <w:rsid w:val="00BD3E68"/>
    <w:rsid w:val="00BD4E05"/>
    <w:rsid w:val="00BD598A"/>
    <w:rsid w:val="00BD5C7A"/>
    <w:rsid w:val="00BD723F"/>
    <w:rsid w:val="00BD7262"/>
    <w:rsid w:val="00BD75B4"/>
    <w:rsid w:val="00BD7D14"/>
    <w:rsid w:val="00BE02B4"/>
    <w:rsid w:val="00BE28C1"/>
    <w:rsid w:val="00BE3492"/>
    <w:rsid w:val="00BE4EC9"/>
    <w:rsid w:val="00BE631E"/>
    <w:rsid w:val="00BE6BEC"/>
    <w:rsid w:val="00BF0CCF"/>
    <w:rsid w:val="00BF0ED3"/>
    <w:rsid w:val="00BF0FC5"/>
    <w:rsid w:val="00BF10BC"/>
    <w:rsid w:val="00BF21AC"/>
    <w:rsid w:val="00BF2E53"/>
    <w:rsid w:val="00BF352A"/>
    <w:rsid w:val="00BF3669"/>
    <w:rsid w:val="00BF38E7"/>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66D"/>
    <w:rsid w:val="00C257B7"/>
    <w:rsid w:val="00C272E8"/>
    <w:rsid w:val="00C30ABC"/>
    <w:rsid w:val="00C30B60"/>
    <w:rsid w:val="00C31FAA"/>
    <w:rsid w:val="00C33359"/>
    <w:rsid w:val="00C348D6"/>
    <w:rsid w:val="00C3504C"/>
    <w:rsid w:val="00C365E7"/>
    <w:rsid w:val="00C36E34"/>
    <w:rsid w:val="00C3760A"/>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961"/>
    <w:rsid w:val="00C63C52"/>
    <w:rsid w:val="00C63F08"/>
    <w:rsid w:val="00C6454B"/>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6A5"/>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03F"/>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5B2E"/>
    <w:rsid w:val="00CD5F9E"/>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4E3C"/>
    <w:rsid w:val="00D15E7E"/>
    <w:rsid w:val="00D16058"/>
    <w:rsid w:val="00D16FDD"/>
    <w:rsid w:val="00D20016"/>
    <w:rsid w:val="00D207A7"/>
    <w:rsid w:val="00D2279F"/>
    <w:rsid w:val="00D22AF1"/>
    <w:rsid w:val="00D22E93"/>
    <w:rsid w:val="00D231D7"/>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831"/>
    <w:rsid w:val="00D56B5F"/>
    <w:rsid w:val="00D57A3F"/>
    <w:rsid w:val="00D57AF0"/>
    <w:rsid w:val="00D61815"/>
    <w:rsid w:val="00D627E3"/>
    <w:rsid w:val="00D62ECD"/>
    <w:rsid w:val="00D63D63"/>
    <w:rsid w:val="00D64426"/>
    <w:rsid w:val="00D64475"/>
    <w:rsid w:val="00D65D78"/>
    <w:rsid w:val="00D66B04"/>
    <w:rsid w:val="00D67BC5"/>
    <w:rsid w:val="00D7021B"/>
    <w:rsid w:val="00D70D33"/>
    <w:rsid w:val="00D71862"/>
    <w:rsid w:val="00D71E7F"/>
    <w:rsid w:val="00D71FBA"/>
    <w:rsid w:val="00D72252"/>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01A"/>
    <w:rsid w:val="00DB6A80"/>
    <w:rsid w:val="00DB6C06"/>
    <w:rsid w:val="00DB7B06"/>
    <w:rsid w:val="00DB7D8D"/>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2CC8"/>
    <w:rsid w:val="00DE3DBB"/>
    <w:rsid w:val="00DE4120"/>
    <w:rsid w:val="00DE43A2"/>
    <w:rsid w:val="00DE4A74"/>
    <w:rsid w:val="00DE4B05"/>
    <w:rsid w:val="00DE541C"/>
    <w:rsid w:val="00DE737B"/>
    <w:rsid w:val="00DF100B"/>
    <w:rsid w:val="00DF11B7"/>
    <w:rsid w:val="00DF4359"/>
    <w:rsid w:val="00DF6785"/>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715"/>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2FE6"/>
    <w:rsid w:val="00E3409E"/>
    <w:rsid w:val="00E34F76"/>
    <w:rsid w:val="00E35679"/>
    <w:rsid w:val="00E37BE5"/>
    <w:rsid w:val="00E40A34"/>
    <w:rsid w:val="00E41A27"/>
    <w:rsid w:val="00E41AB4"/>
    <w:rsid w:val="00E42737"/>
    <w:rsid w:val="00E44906"/>
    <w:rsid w:val="00E45C77"/>
    <w:rsid w:val="00E4608B"/>
    <w:rsid w:val="00E46D7F"/>
    <w:rsid w:val="00E501D3"/>
    <w:rsid w:val="00E53A01"/>
    <w:rsid w:val="00E5540B"/>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43D"/>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5D3"/>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2AB0"/>
    <w:rsid w:val="00EE3663"/>
    <w:rsid w:val="00EE41C4"/>
    <w:rsid w:val="00EE477D"/>
    <w:rsid w:val="00EE5A27"/>
    <w:rsid w:val="00EE6E77"/>
    <w:rsid w:val="00EE76A9"/>
    <w:rsid w:val="00EE799E"/>
    <w:rsid w:val="00EE7CA8"/>
    <w:rsid w:val="00EE7FA7"/>
    <w:rsid w:val="00EF0322"/>
    <w:rsid w:val="00EF04CD"/>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3EB"/>
    <w:rsid w:val="00F10CB9"/>
    <w:rsid w:val="00F110CD"/>
    <w:rsid w:val="00F110D5"/>
    <w:rsid w:val="00F12351"/>
    <w:rsid w:val="00F15193"/>
    <w:rsid w:val="00F16739"/>
    <w:rsid w:val="00F16DE2"/>
    <w:rsid w:val="00F2052B"/>
    <w:rsid w:val="00F22183"/>
    <w:rsid w:val="00F2260F"/>
    <w:rsid w:val="00F233EF"/>
    <w:rsid w:val="00F242AD"/>
    <w:rsid w:val="00F247F2"/>
    <w:rsid w:val="00F249F3"/>
    <w:rsid w:val="00F2518F"/>
    <w:rsid w:val="00F252A8"/>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254"/>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B41"/>
    <w:rsid w:val="00F9397A"/>
    <w:rsid w:val="00F93A37"/>
    <w:rsid w:val="00F94182"/>
    <w:rsid w:val="00F9431F"/>
    <w:rsid w:val="00F944D9"/>
    <w:rsid w:val="00F94DB3"/>
    <w:rsid w:val="00F95BD0"/>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E1E"/>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1AB9"/>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192305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tsg_ran/TSG_RAN/TSGR_81/Docs/RP-182076.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5AIRPNAIUNRU-1830940522-5527</_dlc_DocId>
    <_dlc_DocIdUrl xmlns="71c5aaf6-e6ce-465b-b873-5148d2a4c105">
      <Url>https://nokia.sharepoint.com/sites/c5g/5gradio/_layouts/15/DocIdRedir.aspx?ID=5AIRPNAIUNRU-1830940522-5527</Url>
      <Description>5AIRPNAIUNRU-1830940522-5527</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documentManagement/types"/>
    <ds:schemaRef ds:uri="http://www.w3.org/XML/1998/namespace"/>
    <ds:schemaRef ds:uri="http://purl.org/dc/elements/1.1/"/>
    <ds:schemaRef ds:uri="http://schemas.microsoft.com/office/infopath/2007/PartnerControls"/>
    <ds:schemaRef ds:uri="http://schemas.openxmlformats.org/package/2006/metadata/core-properties"/>
    <ds:schemaRef ds:uri="71c5aaf6-e6ce-465b-b873-5148d2a4c105"/>
    <ds:schemaRef ds:uri="3b34c8f0-1ef5-4d1e-bb66-517ce7fe7356"/>
    <ds:schemaRef ds:uri="http://purl.org/dc/terms/"/>
    <ds:schemaRef ds:uri="ebabf6ce-2443-438c-9946-ecc878e7654a"/>
    <ds:schemaRef ds:uri="95d2e41d-1f11-4347-bb1c-11d6a32975dd"/>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3D1D404B-ED20-420C-9B9A-6BB778F4D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721</TotalTime>
  <Pages>6</Pages>
  <Words>2705</Words>
  <Characters>14914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Park, Dan (Nokia - KR/Seoul)</cp:lastModifiedBy>
  <cp:revision>19</cp:revision>
  <cp:lastPrinted>2016-06-20T11:35:00Z</cp:lastPrinted>
  <dcterms:created xsi:type="dcterms:W3CDTF">2019-04-29T10:48:00Z</dcterms:created>
  <dcterms:modified xsi:type="dcterms:W3CDTF">2019-05-03T10:10:00Z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34a8f2a7-97ee-4df1-aefb-83113f8a4532</vt:lpwstr>
  </property>
  <property fmtid="{D5CDD505-2E9C-101B-9397-08002B2CF9AE}" pid="9" name="AuthorIds_UIVersion_2560">
    <vt:lpwstr>648</vt:lpwstr>
  </property>
</Properties>
</file>